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2510D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94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86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0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94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0DD" w:rsidRDefault="005A7F56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426563151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6563151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0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94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510DD" w:rsidRDefault="002510DD">
            <w:pPr>
              <w:pStyle w:val="EMPTYCELLSTYLE"/>
            </w:pPr>
          </w:p>
        </w:tc>
        <w:tc>
          <w:tcPr>
            <w:tcW w:w="386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0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94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86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0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0DD" w:rsidRDefault="002510DD">
            <w:pPr>
              <w:pStyle w:val="EMPTYCELLSTYLE"/>
            </w:pPr>
          </w:p>
        </w:tc>
        <w:tc>
          <w:tcPr>
            <w:tcW w:w="10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94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86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0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proofErr w:type="gramStart"/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  <w:proofErr w:type="gramEnd"/>
          </w:p>
        </w:tc>
        <w:tc>
          <w:tcPr>
            <w:tcW w:w="10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850.23.00003 Содержание и эксплуатация объектов недвижимости</w:t>
            </w: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1504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Качество продукции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2510DD">
                        <w:pPr>
                          <w:ind w:firstLine="100"/>
                        </w:pP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25%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выполнения работы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2.3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выполнению работ требованиям ТЗ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2510DD">
                        <w:pPr>
                          <w:ind w:firstLine="100"/>
                        </w:pP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Стоимость единицы товара (сравнение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плановой единичной стоимостью товара (работы, услуги))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2510DD">
                        <w:pPr>
                          <w:ind w:firstLine="100"/>
                        </w:pP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25%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работ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4.2.3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548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Финансово-экономическая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экспертиза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Финансово-экономическая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экспертиза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Юридические риски с учётом предложенных условий договора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0DD" w:rsidRDefault="005A7F56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</w:t>
            </w:r>
            <w:r>
              <w:rPr>
                <w:color w:val="000000"/>
                <w:sz w:val="24"/>
              </w:rPr>
              <w:t>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510DD" w:rsidRDefault="005A7F56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576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val="27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510DD" w:rsidRDefault="005A7F56">
                  <w:r>
                    <w:rPr>
                      <w:color w:val="000000"/>
                      <w:sz w:val="24"/>
                    </w:rPr>
                    <w:br/>
                    <w:t>4.1 Присвоение баллов заявкам по критерию 1 Деловая репутация Участника осуществляется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баллы (с учетом значимости)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− баллы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− значимость критерия 1.</w:t>
                  </w: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510DD" w:rsidRDefault="005A7F56">
                  <w:r>
                    <w:rPr>
                      <w:color w:val="000000"/>
                      <w:sz w:val="24"/>
                    </w:rPr>
                    <w:br/>
                    <w:t>4.2.  Присвоение баллов заявкам по критерию 2 Качество продукции осуществляется на основании суммы баллов по подкритериям с учетом и</w:t>
                  </w:r>
                  <w:r>
                    <w:rPr>
                      <w:color w:val="000000"/>
                      <w:sz w:val="24"/>
                    </w:rPr>
                    <w:t>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Качество продукции;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10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7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510DD" w:rsidRDefault="005A7F56">
                  <w:r>
                    <w:rPr>
                      <w:color w:val="000000"/>
                      <w:sz w:val="24"/>
                    </w:rPr>
                    <w:br/>
                    <w:t>4.3.  Присвоение баллов заявкам по критерию 3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Коммерческое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val="126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510DD" w:rsidRDefault="005A7F56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  Присвоение баллов заявкам по критерию 3.1 «Стоимость единицы товара (сравнение</w:t>
                  </w:r>
                  <w:r>
                    <w:rPr>
                      <w:color w:val="000000"/>
                      <w:sz w:val="24"/>
                    </w:rPr>
                    <w:t xml:space="preserve"> с плановой единичной стоимостью товара (работы, услуги))»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</w:t>
                  </w:r>
                  <w:r>
                    <w:rPr>
                      <w:color w:val="000000"/>
                      <w:sz w:val="24"/>
                    </w:rPr>
                    <w:t>вой оценки: если хотя бы у одного участника Цена единицы товара (работы, услуги), предложенная участником (далее – ЦЕК) меньше плановой единичной стоимости товара (работы, услуги) цены (далее – ПЛАН), то шкала оценок от 1 до 5, плановая сумма ПЛАН - 2 балл</w:t>
                  </w:r>
                  <w:r>
                    <w:rPr>
                      <w:color w:val="000000"/>
                      <w:sz w:val="24"/>
                    </w:rPr>
                    <w:t>а (сценарий 1), если все значения не меньше ЦЕК, то шкала оценок от 1 до 3, плановая сумма ПЛАН - 3 балла,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 &lt;ПЛАН;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ЦЕК участника и ПЛАН: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(ЦЕК</w:t>
                  </w:r>
                  <w:r>
                    <w:rPr>
                      <w:color w:val="000000"/>
                      <w:sz w:val="24"/>
                    </w:rPr>
                    <w:t xml:space="preserve"> / ПЛАН)&gt;1;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ЦЕК участника равна ПЛАН, то такой Участник получает 2 балла. Другие участники 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ЦЕК участника больше ПЛАН.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(ЦЕК =МА</w:t>
                  </w:r>
                  <w:r>
                    <w:rPr>
                      <w:color w:val="000000"/>
                      <w:sz w:val="24"/>
                    </w:rPr>
                    <w:t>КС(ДИАПАЗОН</w:t>
                  </w:r>
                  <w:proofErr w:type="gramStart"/>
                  <w:r>
                    <w:rPr>
                      <w:color w:val="000000"/>
                      <w:sz w:val="24"/>
                    </w:rPr>
                    <w:t>)</w:t>
                  </w:r>
                  <w:proofErr w:type="gramEnd"/>
                  <w:r>
                    <w:rPr>
                      <w:color w:val="000000"/>
                      <w:sz w:val="24"/>
                    </w:rPr>
                    <w:t xml:space="preserve">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 ЦЕК)/(МАКС(ДИАПАЗОН)- ПЛАН)) 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ЦЕК участника меньше ПЛАН. Проверяется, есть ли предложения участника меньше ПЛАН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 ПЛАН) 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ПЛА</w:t>
                  </w:r>
                  <w:r>
                    <w:rPr>
                      <w:color w:val="000000"/>
                      <w:sz w:val="24"/>
                    </w:rPr>
                    <w:t>Н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ЕСЛИ(ЦЕК=МИН(ДИАПАЗОН)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((ПЛАН -ЦЕК) *3/ (ПЛАН -МИН(ДИАПАЗОН)) 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ПЛАН на 30%, то максимальному баллу 5 соответствует сумма ПЛ</w:t>
                  </w:r>
                  <w:r>
                    <w:rPr>
                      <w:color w:val="000000"/>
                      <w:sz w:val="24"/>
                    </w:rPr>
                    <w:t>АН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((ПЛАН -ЦЕК)/(ПЛАН)*10) 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2: шкала оценок от 1 до 3. 3 балла получает Участник с ценой ЦЕК равной плановой сумме ПЛАН. Расчёт оценок остальных участников выполняется в диапазоне </w:t>
                  </w:r>
                  <w:r>
                    <w:rPr>
                      <w:color w:val="000000"/>
                      <w:sz w:val="24"/>
                    </w:rPr>
                    <w:t>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(ЦЕК =МАКС(ДИАПАЗОН</w:t>
                  </w:r>
                  <w:proofErr w:type="gramStart"/>
                  <w:r>
                    <w:rPr>
                      <w:color w:val="000000"/>
                      <w:sz w:val="24"/>
                    </w:rPr>
                    <w:t>)</w:t>
                  </w:r>
                  <w:proofErr w:type="gramEnd"/>
                  <w:r>
                    <w:rPr>
                      <w:color w:val="000000"/>
                      <w:sz w:val="24"/>
                    </w:rPr>
                    <w:t xml:space="preserve">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 ЦЕК) *2/(МАКС(ДИАПАЗОН)- ПЛАН)) +1);</w:t>
                  </w: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10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10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62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510DD" w:rsidRDefault="005A7F56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  Присвоение баллов заявкам по критерию 4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</w:t>
                  </w:r>
                  <w:r>
                    <w:rPr>
                      <w:color w:val="000000"/>
                      <w:sz w:val="24"/>
                    </w:rPr>
                    <w:t>ачимости) по подкритериям критерия 4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510DD" w:rsidRDefault="005A7F56">
                  <w:r>
                    <w:rPr>
                      <w:color w:val="000000"/>
                      <w:sz w:val="24"/>
                    </w:rPr>
                    <w:br/>
                    <w:t>4.4.2.  Присвоение баллов заявкам по критерию</w:t>
                  </w:r>
                  <w:r>
                    <w:rPr>
                      <w:color w:val="000000"/>
                      <w:sz w:val="24"/>
                    </w:rPr>
                    <w:t xml:space="preserve"> 4.2 Ресурсные возможности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4.2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</w:t>
                  </w: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510DD" w:rsidRDefault="005A7F56">
                  <w:r>
                    <w:rPr>
                      <w:color w:val="000000"/>
                      <w:sz w:val="24"/>
                    </w:rPr>
                    <w:br/>
                    <w:t xml:space="preserve">4.4.2.1.  </w:t>
                  </w:r>
                  <w:r>
                    <w:rPr>
                      <w:color w:val="000000"/>
                      <w:sz w:val="24"/>
                    </w:rPr>
                    <w:t>Присвоение баллов заявкам по критерию 4.2.1 Добровольные системы подтверждения квалификации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4.2.1 Добровольные системы подтверждения квалификации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</w:t>
                  </w:r>
                  <w:r>
                    <w:rPr>
                      <w:color w:val="000000"/>
                      <w:sz w:val="24"/>
                    </w:rPr>
                    <w:t>критерия критерия 4.2.1.</w:t>
                  </w: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510DD" w:rsidRDefault="005A7F56">
                  <w:r>
                    <w:rPr>
                      <w:color w:val="000000"/>
                      <w:sz w:val="24"/>
                    </w:rPr>
                    <w:br/>
                    <w:t>4.4.3.  Присвоение баллов заявкам по критерию 4.3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4.3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4.3.</w:t>
                  </w: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510DD" w:rsidRDefault="005A7F56">
                  <w:r>
                    <w:rPr>
                      <w:color w:val="000000"/>
                      <w:sz w:val="24"/>
                    </w:rPr>
                    <w:br/>
                    <w:t>4.4.4.  Присвоение баллов заявкам по критерию 4.4 Юридические риски с учётом предложенных условий договора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 xml:space="preserve">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4.4 Юридические риски с учётом предложенных условий договора;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4.4.</w:t>
                  </w: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10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10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510DD" w:rsidRDefault="005A7F56">
                  <w:r>
                    <w:rPr>
                      <w:color w:val="000000"/>
                      <w:sz w:val="24"/>
                    </w:rPr>
                    <w:br/>
                    <w:t>4.5.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10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0DD" w:rsidRDefault="005A7F56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2510DD" w:rsidRDefault="002510DD">
            <w:pPr>
              <w:pStyle w:val="EMPTYCELLSTYLE"/>
            </w:pPr>
          </w:p>
        </w:tc>
      </w:tr>
    </w:tbl>
    <w:p w:rsidR="002510DD" w:rsidRDefault="002510DD">
      <w:pPr>
        <w:sectPr w:rsidR="002510DD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2510D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228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228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228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 Лот №: 850.23.00003</w:t>
            </w:r>
          </w:p>
        </w:tc>
        <w:tc>
          <w:tcPr>
            <w:tcW w:w="228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228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 Финансово-экономическая</w:t>
            </w:r>
            <w:r>
              <w:rPr>
                <w:b/>
                <w:color w:val="000000"/>
                <w:sz w:val="24"/>
              </w:rPr>
              <w:t xml:space="preserve"> экспертиза</w:t>
            </w:r>
          </w:p>
        </w:tc>
        <w:tc>
          <w:tcPr>
            <w:tcW w:w="228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0DD" w:rsidRDefault="005A7F56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bookmarkStart w:id="0" w:name="JR_PAGE_ANCHOR_0_1"/>
                  <w:bookmarkEnd w:id="0"/>
                </w:p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2510DD" w:rsidRDefault="002510D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5A7F5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5 баллов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-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 Лот №: 850.23.00003</w:t>
            </w: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0DD" w:rsidRDefault="005A7F56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5A7F56">
                  <w:r>
                    <w:br w:type="page"/>
                  </w:r>
                </w:p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bookmarkStart w:id="2" w:name="JR_PAGE_ANCHOR_0_3"/>
                  <w:bookmarkEnd w:id="2"/>
                </w:p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8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34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34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8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34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34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>
            <w:pPr>
              <w:jc w:val="center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34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8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34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>
            <w:pPr>
              <w:jc w:val="center"/>
            </w:pPr>
          </w:p>
        </w:tc>
        <w:tc>
          <w:tcPr>
            <w:tcW w:w="134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>
            <w:pPr>
              <w:jc w:val="center"/>
            </w:pPr>
          </w:p>
        </w:tc>
        <w:tc>
          <w:tcPr>
            <w:tcW w:w="134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>
            <w:pPr>
              <w:jc w:val="center"/>
            </w:pPr>
          </w:p>
        </w:tc>
        <w:tc>
          <w:tcPr>
            <w:tcW w:w="134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>
            <w:pPr>
              <w:jc w:val="center"/>
            </w:pPr>
          </w:p>
        </w:tc>
        <w:tc>
          <w:tcPr>
            <w:tcW w:w="134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8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34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– </w:t>
                        </w:r>
                        <w:r>
                          <w:rPr>
                            <w:color w:val="000000"/>
                            <w:sz w:val="24"/>
                          </w:rPr>
                          <w:t>5 баллов)</w:t>
                        </w: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Стоимость единицы товара (сравнение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с плановой единичной стоимостью товара (работы, услуги))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5A7F56">
                  <w:r>
                    <w:br w:type="page"/>
                  </w:r>
                </w:p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bookmarkStart w:id="3" w:name="JR_PAGE_ANCHOR_0_4"/>
                  <w:bookmarkEnd w:id="3"/>
                </w:p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 Лот №: 850.23.00003</w:t>
            </w: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0DD" w:rsidRDefault="005A7F56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5A7F56">
                  <w:r>
                    <w:br w:type="page"/>
                  </w:r>
                </w:p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bookmarkStart w:id="4" w:name="JR_PAGE_ANCHOR_0_5"/>
                  <w:bookmarkEnd w:id="4"/>
                </w:p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2510DD" w:rsidRDefault="002510D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5A7F5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-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 Лот №: 850.23.00003</w:t>
            </w: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0DD" w:rsidRDefault="005A7F56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5A7F56">
                  <w:r>
                    <w:br w:type="page"/>
                  </w:r>
                </w:p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bookmarkStart w:id="6" w:name="JR_PAGE_ANCHOR_0_7"/>
                  <w:bookmarkEnd w:id="6"/>
                </w:p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2510DD" w:rsidRDefault="002510D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828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выполнению работ требованиям ТЗ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5A7F5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(не подтвердил) объем и/или качество выполняемых работ, либо объем и/или качество выполняемых работ не соответствуют  минимальным 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</w:t>
                        </w:r>
                        <w:r>
                          <w:rPr>
                            <w:color w:val="000000"/>
                            <w:sz w:val="24"/>
                          </w:rPr>
                          <w:t>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Предложение участника полностью соответствует требованиям  Закупочной документации по объему и качеству выполняемых работ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Предложение участника полностью соотве</w:t>
                        </w:r>
                        <w:r>
                          <w:rPr>
                            <w:color w:val="000000"/>
                            <w:sz w:val="24"/>
                          </w:rPr>
                          <w:t>тствует требованиям  Закупочной документации по объему и качеству выполняемых работ. Подтверждены желательные требования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выполнения работы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5A7F5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указал временные параметры выполнения работ, либо предложенные временные параметры не соответствуют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Предложенные временные параметры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выполнения работ 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временные параметры выполнения работ участника  улучшают требования закупочной документации, в случае если возможность таких улучшений была указана в Закуп</w:t>
                        </w:r>
                        <w:r>
                          <w:rPr>
                            <w:color w:val="000000"/>
                            <w:sz w:val="24"/>
                          </w:rPr>
                          <w:t>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  <w:bookmarkStart w:id="8" w:name="JR_PAGE_ANCHOR_0_9"/>
            <w:bookmarkEnd w:id="8"/>
          </w:p>
        </w:tc>
        <w:tc>
          <w:tcPr>
            <w:tcW w:w="16100" w:type="dxa"/>
            <w:gridSpan w:val="15"/>
          </w:tcPr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68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5A7F5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подтвердил гарантийные обязательства,  либо предложенные обязательства меньше (хуже) требований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Предложенные гарантийные обязательства  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гарантийные обязательства  улучшают требования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t>, но не более чем в 2 раза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Предложенные гарантийные обязательства  улучшают требования закупочной документации более чем в 2 раза</w:t>
                        </w: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 Лот №: 850.23.00003</w:t>
            </w: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0DD" w:rsidRDefault="005A7F56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5A7F56">
                  <w:r>
                    <w:br w:type="page"/>
                  </w:r>
                </w:p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bookmarkStart w:id="9" w:name="JR_PAGE_ANCHOR_0_10"/>
                  <w:bookmarkEnd w:id="9"/>
                </w:p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  <w:bookmarkStart w:id="10" w:name="JR_PAGE_ANCHOR_0_11"/>
            <w:bookmarkEnd w:id="10"/>
          </w:p>
        </w:tc>
        <w:tc>
          <w:tcPr>
            <w:tcW w:w="9800" w:type="dxa"/>
            <w:gridSpan w:val="6"/>
          </w:tcPr>
          <w:p w:rsidR="002510DD" w:rsidRDefault="002510D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966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5A7F5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</w:t>
                        </w:r>
                        <w:r>
                          <w:rPr>
                            <w:color w:val="000000"/>
                            <w:sz w:val="24"/>
                          </w:rPr>
                          <w:t>ий с "обязательными" условиями и/или без указания статуса условий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Участником представлен протокол разногласий с "желательными" условиями влияющими/ухудшающими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Оценка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согласен с услов</w:t>
                        </w:r>
                        <w:r>
                          <w:rPr>
                            <w:color w:val="000000"/>
                            <w:sz w:val="24"/>
                          </w:rPr>
                          <w:t>иями договора или участник представил протокол разногласий с "желательными" условиями не влияющими на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Не используется для оценки</w:t>
                        </w: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7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7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5A7F5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Непредставление документов, установленных требованиями Закупочной документ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ации и/или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представление документов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не соответствующих требованиям Закупочной документации и/или представление документов, не подтверждающих соответствие участника требованиям Закупочной документации (за исключением документов, указанных при описании оценк</w:t>
                        </w:r>
                        <w:r>
                          <w:rPr>
                            <w:color w:val="000000"/>
                            <w:sz w:val="24"/>
                          </w:rPr>
                          <w:t>и 2 балла). Отсутствие участника в Едином реестре СМСП (при закупке у СМСП)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представление участником справок (одной или обоих) о крупности и/или заинтересованности сделок или представление участником справок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(одной или обоих) о крупности и/или заинтересованности сделок не соответствующих требованиям  Закупочной документации и/или законодательству РФ; не представление действующей версии Устава.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Участник/предложение участника соответствует 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документации. Приемлемые риски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4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Диапазон не используется для оценки</w:t>
                        </w: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 Лот №: 850.23.00003</w:t>
            </w: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2510DD"/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0DD" w:rsidRDefault="005A7F56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510DD" w:rsidRDefault="002510DD">
            <w:pPr>
              <w:pStyle w:val="EMPTYCELLSTYLE"/>
            </w:pPr>
          </w:p>
        </w:tc>
        <w:tc>
          <w:tcPr>
            <w:tcW w:w="200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510DD" w:rsidRDefault="002510D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5A7F56">
                  <w:r>
                    <w:br w:type="page"/>
                  </w:r>
                </w:p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/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bookmarkStart w:id="11" w:name="JR_PAGE_ANCHOR_0_12"/>
                  <w:bookmarkEnd w:id="11"/>
                </w:p>
                <w:p w:rsidR="002510DD" w:rsidRDefault="005A7F56">
                  <w:r>
                    <w:br w:type="page"/>
                  </w:r>
                </w:p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20" w:type="dxa"/>
          </w:tcPr>
          <w:p w:rsidR="002510DD" w:rsidRDefault="002510DD">
            <w:pPr>
              <w:pStyle w:val="EMPTYCELLSTYLE"/>
            </w:pPr>
          </w:p>
        </w:tc>
        <w:tc>
          <w:tcPr>
            <w:tcW w:w="320" w:type="dxa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  <w:bookmarkStart w:id="12" w:name="JR_PAGE_ANCHOR_0_13"/>
            <w:bookmarkEnd w:id="12"/>
          </w:p>
        </w:tc>
        <w:tc>
          <w:tcPr>
            <w:tcW w:w="9800" w:type="dxa"/>
            <w:gridSpan w:val="6"/>
          </w:tcPr>
          <w:p w:rsidR="002510DD" w:rsidRDefault="002510D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0DD" w:rsidRDefault="005A7F5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968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1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5A7F5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Наличие и квалификация персонала ниже минимальных обязательных требований закупочной документации, либо сведения не представлены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Наличие и квалификация персонала соответствует минима</w:t>
                        </w:r>
                        <w:r>
                          <w:rPr>
                            <w:color w:val="000000"/>
                            <w:sz w:val="24"/>
                          </w:rPr>
                          <w:t>льным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Наличие и квалификация персонала соответствует минимальным обязательным требованиям закупочной документации и подтверждено одно желательное требование по наличию и квалификации персонала,  ук</w:t>
                        </w:r>
                        <w:r>
                          <w:rPr>
                            <w:color w:val="000000"/>
                            <w:sz w:val="24"/>
                          </w:rPr>
                          <w:t>азанное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Наличие и квалификация персонала соответствует минимальным обязательным требованиям закупочной документации и подтверждены два и более желательных требований по наличию и квалификации персонала, указанных в заку</w:t>
                        </w:r>
                        <w:r>
                          <w:rPr>
                            <w:color w:val="000000"/>
                            <w:sz w:val="24"/>
                          </w:rPr>
                          <w:t>почной документации</w:t>
                        </w: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Опыт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выполнения  работ</w:t>
                        </w:r>
                        <w:proofErr w:type="gramEnd"/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5A7F5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представлены сведения , либо представленный опыт ниже минимальных обязательных требований, указанных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Опыт выполнения работ соответствует минимальным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Опыт выполнения работ превышает  минимальные обязательные требования закупочной докумен</w:t>
                        </w:r>
                        <w:r>
                          <w:rPr>
                            <w:color w:val="000000"/>
                            <w:sz w:val="24"/>
                          </w:rPr>
                          <w:t>тации ИЛИ опыт выполнения работ соответствует минимальным обязательным требованиям закупочной документации и подтверждены желательные требования по опыту, указанные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Опыт выполнения работ превышает  минимальные обязатель</w:t>
                        </w:r>
                        <w:r>
                          <w:rPr>
                            <w:color w:val="000000"/>
                            <w:sz w:val="24"/>
                          </w:rPr>
                          <w:t>ные требования закупочной документации и подтверждены желательные требования по опыту, указанные в закупочной документации</w:t>
                        </w: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  <w:bookmarkStart w:id="13" w:name="JR_PAGE_ANCHOR_0_14"/>
            <w:bookmarkEnd w:id="13"/>
          </w:p>
        </w:tc>
        <w:tc>
          <w:tcPr>
            <w:tcW w:w="16100" w:type="dxa"/>
            <w:gridSpan w:val="15"/>
          </w:tcPr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886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1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5A7F5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Материальные ресурсы участника ниже минимальных обязательных требований, указанных в закупочной документации или сведения не представлены.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имеет материальные ресурсы, соответ</w:t>
                        </w:r>
                        <w:r>
                          <w:rPr>
                            <w:color w:val="000000"/>
                            <w:sz w:val="24"/>
                          </w:rPr>
                          <w:t>ствующие минимальным обязательным требованиям</w:t>
                        </w:r>
                        <w:bookmarkStart w:id="14" w:name="_GoBack"/>
                        <w:bookmarkEnd w:id="14"/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Материальные ресурсы Участника  соответствуют минимальным обязательным требованиям закупочной документации и подтверждено одно желательное требование по материальным ресурсам,  </w:t>
                        </w:r>
                        <w:r>
                          <w:rPr>
                            <w:color w:val="000000"/>
                            <w:sz w:val="24"/>
                          </w:rPr>
                          <w:t>указанное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Материальные ресурсы Участника  соответствуют минимальным обязательным требованиям закупочной документации и подтверждено два и более  желательных требования по материальным ресурсам,  указанных в закупочной д</w:t>
                        </w:r>
                        <w:r>
                          <w:rPr>
                            <w:color w:val="000000"/>
                            <w:sz w:val="24"/>
                          </w:rPr>
                          <w:t>окументации</w:t>
                        </w: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5A7F5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аккредитации при государственных, муниципальных, частных или иных заказчиках в качестве поставщика закупаемых в рамках данной процедуры товаров, работ, услуг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3 до 5 баллов  - От 3 до 5 баллов рассчитывается по формуле: 2 + Ау (но не более 5 баллов) где, Ау - кол-во представленных участником сертификатов/свидетельств об аккредитаций в качестве поставщика, закупаемых в рамках данной процедуры товаров, </w:t>
                        </w:r>
                        <w:r>
                          <w:rPr>
                            <w:color w:val="000000"/>
                            <w:sz w:val="24"/>
                          </w:rPr>
                          <w:t>работ, услуг при  государственных, муниципальных, частных или иных заказчиках</w:t>
                        </w: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510DD" w:rsidRDefault="002510DD">
            <w:pPr>
              <w:pStyle w:val="EMPTYCELLSTYLE"/>
              <w:pageBreakBefore/>
            </w:pPr>
            <w:bookmarkStart w:id="15" w:name="JR_PAGE_ANCHOR_0_15"/>
            <w:bookmarkEnd w:id="15"/>
          </w:p>
        </w:tc>
        <w:tc>
          <w:tcPr>
            <w:tcW w:w="16100" w:type="dxa"/>
            <w:gridSpan w:val="15"/>
          </w:tcPr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  <w:tr w:rsidR="002510DD">
        <w:tblPrEx>
          <w:tblCellMar>
            <w:top w:w="0" w:type="dxa"/>
            <w:bottom w:w="0" w:type="dxa"/>
          </w:tblCellMar>
        </w:tblPrEx>
        <w:trPr>
          <w:trHeight w:hRule="exact" w:val="4620"/>
        </w:trPr>
        <w:tc>
          <w:tcPr>
            <w:tcW w:w="1" w:type="dxa"/>
          </w:tcPr>
          <w:p w:rsidR="002510DD" w:rsidRDefault="002510D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  <w:tr w:rsidR="002510D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5A7F5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- 1 В случае не предоставления участником подтверждения наличия сертифицированных сист</w:t>
                        </w:r>
                        <w:r>
                          <w:rPr>
                            <w:color w:val="000000"/>
                            <w:sz w:val="24"/>
                          </w:rPr>
                          <w:t>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баллов рассчитывается по формуле: 1 + Су (но не более 5 баллов) где, Су - кол-во сертифицирован</w:t>
                        </w:r>
                        <w:r>
                          <w:rPr>
                            <w:color w:val="000000"/>
                            <w:sz w:val="24"/>
                          </w:rPr>
                          <w:t>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510DD" w:rsidRDefault="005A7F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2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2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20"/>
                    </w:trPr>
                    <w:tc>
                      <w:tcPr>
                        <w:tcW w:w="1700" w:type="dxa"/>
                      </w:tcPr>
                      <w:p w:rsidR="002510DD" w:rsidRDefault="002510DD">
                        <w:pPr>
                          <w:pStyle w:val="EMPTYCELLSTYLE"/>
                        </w:pPr>
                      </w:p>
                    </w:tc>
                  </w:tr>
                  <w:tr w:rsidR="002510D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510DD" w:rsidRDefault="002510DD"/>
                    </w:tc>
                  </w:tr>
                </w:tbl>
                <w:p w:rsidR="002510DD" w:rsidRDefault="002510DD">
                  <w:pPr>
                    <w:pStyle w:val="EMPTYCELLSTYLE"/>
                  </w:pPr>
                </w:p>
              </w:tc>
            </w:tr>
          </w:tbl>
          <w:p w:rsidR="002510DD" w:rsidRDefault="002510D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510DD" w:rsidRDefault="002510DD">
            <w:pPr>
              <w:pStyle w:val="EMPTYCELLSTYLE"/>
            </w:pPr>
          </w:p>
        </w:tc>
      </w:tr>
    </w:tbl>
    <w:p w:rsidR="00000000" w:rsidRDefault="005A7F56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0DD"/>
    <w:rsid w:val="002510DD"/>
    <w:rsid w:val="005A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CD6DB"/>
  <w15:docId w15:val="{21EC3246-5D84-47DE-B06D-FB832C3C2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4241</Words>
  <Characters>24175</Characters>
  <Application>Microsoft Office Word</Application>
  <DocSecurity>0</DocSecurity>
  <Lines>201</Lines>
  <Paragraphs>56</Paragraphs>
  <ScaleCrop>false</ScaleCrop>
  <Company/>
  <LinksUpToDate>false</LinksUpToDate>
  <CharactersWithSpaces>28360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Арюткин Олег Юрьевич</cp:lastModifiedBy>
  <cp:revision>2</cp:revision>
  <dcterms:created xsi:type="dcterms:W3CDTF">2023-12-04T09:42:00Z</dcterms:created>
  <dcterms:modified xsi:type="dcterms:W3CDTF">2023-12-04T09:44:00Z</dcterms:modified>
</cp:coreProperties>
</file>