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0321" w14:textId="778A0301" w:rsidR="001E2F67" w:rsidRPr="00F7117E" w:rsidRDefault="001E2F67" w:rsidP="00F71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r w:rsidRPr="00F711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Техническое задание</w:t>
      </w:r>
    </w:p>
    <w:p w14:paraId="1991CBC8" w14:textId="1AB06572" w:rsidR="001E2F67" w:rsidRDefault="001E2F67" w:rsidP="00F71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F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по содержанию и эксплуатации объектов </w:t>
      </w:r>
      <w:r w:rsidR="00930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недвижимости</w:t>
      </w:r>
    </w:p>
    <w:p w14:paraId="4606E633" w14:textId="5DDBE41C" w:rsidR="00603AE3" w:rsidRPr="001E2F67" w:rsidRDefault="001E2F67" w:rsidP="00F71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F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«Петербургская сбытовая компания»</w:t>
      </w:r>
    </w:p>
    <w:p w14:paraId="11BA1F2D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4AC35C" w14:textId="77777777" w:rsidR="00603AE3" w:rsidRPr="00F7117E" w:rsidRDefault="00603AE3" w:rsidP="00F7117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F7117E">
        <w:rPr>
          <w:rFonts w:ascii="Times New Roman" w:eastAsia="Calibri" w:hAnsi="Times New Roman" w:cs="Times New Roman"/>
          <w:b/>
          <w:caps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4B357B3C" w14:textId="5CA13F3C" w:rsidR="00603AE3" w:rsidRPr="00A22608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A2260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22608" w:rsidRPr="00A2260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</w:t>
      </w:r>
      <w:r w:rsidR="00A2260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A22608" w:rsidRPr="00A2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эксплуатаци</w:t>
      </w:r>
      <w:r w:rsidR="00A226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22608" w:rsidRPr="00A2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недвижимости</w:t>
      </w:r>
      <w:r w:rsidR="00A22608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оказываться на объектах, указанных в При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ложении 1 к Договору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C58C54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5630E" w14:textId="77777777" w:rsidR="00603AE3" w:rsidRPr="00F7117E" w:rsidRDefault="00603AE3" w:rsidP="00F7117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ОБЩИЕ ТРЕБОВАНИЯ</w:t>
      </w:r>
    </w:p>
    <w:p w14:paraId="29D6098C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Основание для оказания услуг.</w:t>
      </w:r>
    </w:p>
    <w:p w14:paraId="13390446" w14:textId="69C29293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проведения услуг является необходимость обеспечения качественной эксплуатации здани</w:t>
      </w:r>
      <w:r w:rsidR="0040662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внутренней инженерной инфраструктуры, содержание сетей и коммуникаций в исправном состоянии и обеспечение их безаварийн</w:t>
      </w:r>
      <w:r w:rsidR="00A22608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работы.</w:t>
      </w:r>
    </w:p>
    <w:p w14:paraId="0D659EB1" w14:textId="687E0EC1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</w:rPr>
        <w:t>Соблюдение требований</w:t>
      </w:r>
      <w:r w:rsidR="0040662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A3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81A651" w14:textId="77777777" w:rsidR="00577889" w:rsidRPr="00577889" w:rsidRDefault="00577889" w:rsidP="00F7117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889">
        <w:rPr>
          <w:rFonts w:ascii="Times New Roman" w:eastAsia="Times New Roman" w:hAnsi="Times New Roman" w:cs="Times New Roman"/>
          <w:sz w:val="24"/>
          <w:szCs w:val="24"/>
          <w:lang w:eastAsia="ru-RU"/>
        </w:rPr>
        <w:t>"Градостроительный кодекс Российской Федерации" от 29.12.2004 N 190-ФЗ (ред. от 04.08.2023) (с изм. и доп., вступ. в силу с 01.09.2023)</w:t>
      </w:r>
    </w:p>
    <w:p w14:paraId="3B78B34D" w14:textId="57CAF2D1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Требования к срокам оказания услуг</w:t>
      </w:r>
    </w:p>
    <w:p w14:paraId="2083747B" w14:textId="3F0116BA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01.04.202</w:t>
      </w:r>
      <w:r w:rsidR="0040662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184E8C" w14:textId="6CF9C337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2D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04C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204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20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066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8A5615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Нормативные требования к качеству услуг, их результату.</w:t>
      </w:r>
    </w:p>
    <w:p w14:paraId="17153BF9" w14:textId="277C5C83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 обязан оказать услуги по содержанию</w:t>
      </w:r>
      <w:r w:rsidR="004066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</w:t>
      </w:r>
      <w:r w:rsidR="00406625">
        <w:rPr>
          <w:rFonts w:ascii="Times New Roman" w:eastAsia="Times New Roman" w:hAnsi="Times New Roman" w:cs="Times New Roman"/>
          <w:sz w:val="24"/>
          <w:szCs w:val="24"/>
          <w:lang w:eastAsia="ar-SA"/>
        </w:rPr>
        <w:t>плуатации объектов недвижимости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надлежащим образом в соответствии с настоящим техническим заданием   и действующими нормативно - методическими документами:</w:t>
      </w:r>
    </w:p>
    <w:p w14:paraId="3AEB2248" w14:textId="77777777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ГОСТ 16588-91 «</w:t>
      </w:r>
      <w:proofErr w:type="spellStart"/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Пилопродукция</w:t>
      </w:r>
      <w:proofErr w:type="spellEnd"/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деревянные детали. Методы определения влажности».</w:t>
      </w:r>
    </w:p>
    <w:p w14:paraId="698EEAE3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37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7A3700">
        <w:rPr>
          <w:rFonts w:ascii="Times New Roman" w:hAnsi="Times New Roman" w:cs="Times New Roman"/>
          <w:color w:val="000000"/>
          <w:sz w:val="24"/>
          <w:szCs w:val="24"/>
        </w:rPr>
        <w:t>ГОСТ 16143-81 «Детали и изделия из древесины и древесных материалов. Методы определения блеска прозрачных лаковых покрытий».</w:t>
      </w:r>
    </w:p>
    <w:p w14:paraId="209085E1" w14:textId="68F5D944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12.1.004-91 «Система стандартов безопасности труда. Пожарная безопасность. Общие требования».</w:t>
      </w:r>
    </w:p>
    <w:p w14:paraId="5DBC98CE" w14:textId="2026FC1D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Правила по охране труда при работе на высоте, утвержденные приказом министерства труда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и социальной защиты Российской Федерации от 16.11.2020 № 782Н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4294398" w14:textId="1F193AE4" w:rsidR="00D422D3" w:rsidRPr="00D422D3" w:rsidRDefault="00603AE3" w:rsidP="00F711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</w:t>
      </w:r>
      <w:r w:rsidR="00D422D3" w:rsidRP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12 августа 2022 г. N 811 Об утверждении правил технической эксплуатации электроустановок потребителей электрической энергии»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422D3" w:rsidRP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83BC523" w14:textId="0E12E421" w:rsidR="00603AE3" w:rsidRPr="007A3700" w:rsidRDefault="00D422D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Правила устройства электроустановок, утвержденные приказом Минэнерго России от 08.07.2002 № 204. </w:t>
      </w:r>
    </w:p>
    <w:p w14:paraId="68069AB7" w14:textId="77777777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Правила по охране труда при эксплуатации электроустановок, утвержденные приказом Министерства труда и социальной защиты РФ от 15.12.2020 № 903н, </w:t>
      </w:r>
    </w:p>
    <w:p w14:paraId="606A57DD" w14:textId="77777777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Правила технической эксплуатации тепловых энергоустановок, утвержденные приказом Минэнерго России от 24.03.2003 № 115.</w:t>
      </w:r>
    </w:p>
    <w:p w14:paraId="6AB99D03" w14:textId="77777777" w:rsidR="00603AE3" w:rsidRPr="007A3700" w:rsidRDefault="00603AE3" w:rsidP="00F7117E">
      <w:pPr>
        <w:pStyle w:val="ConsPlusNormal"/>
        <w:jc w:val="both"/>
        <w:rPr>
          <w:rFonts w:eastAsia="Times New Roman"/>
          <w:lang w:eastAsia="ar-SA"/>
        </w:rPr>
      </w:pPr>
      <w:r w:rsidRPr="007A3700">
        <w:rPr>
          <w:rFonts w:eastAsia="Times New Roman"/>
          <w:lang w:eastAsia="ar-SA"/>
        </w:rPr>
        <w:t>-  Правила по охране труда при эксплуатации объектов теплоснабжения, утвержденные приказом Министерства труда и социальной защиты РФ от 17.12.2020 № 924н.</w:t>
      </w:r>
    </w:p>
    <w:p w14:paraId="459BD97E" w14:textId="77777777" w:rsidR="00D422D3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hyperlink r:id="rId5" w:history="1">
        <w:r w:rsidRPr="00D24D45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Приказ Минтруда России от 27.11.2020 N 835н "Об утверждении Правил по охране труда при работе с инструментом и приспособлениями" (Зарегистрировано в Минюсте России 11.12.2020 N 61411)</w:t>
        </w:r>
      </w:hyperlink>
    </w:p>
    <w:p w14:paraId="79D0652B" w14:textId="631F1084" w:rsidR="00D422D3" w:rsidRPr="00D422D3" w:rsidRDefault="00603AE3" w:rsidP="00F711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Свод Правил «Производственные здания»</w:t>
      </w:r>
      <w:hyperlink r:id="rId6" w:history="1">
        <w:r w:rsidR="00D422D3" w:rsidRPr="00D422D3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,</w:t>
        </w:r>
      </w:hyperlink>
      <w:r w:rsidR="00D422D3" w:rsidRP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Утвержден </w:t>
      </w:r>
      <w:hyperlink r:id="rId7" w:history="1">
        <w:r w:rsidR="00D422D3" w:rsidRPr="00D422D3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Приказом</w:t>
        </w:r>
      </w:hyperlink>
      <w:r w:rsidR="00D422D3" w:rsidRP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Минрегиона России от 30 декабря 2010 г. N 850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DB9E48A" w14:textId="77777777" w:rsidR="00406625" w:rsidRDefault="00406625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9D322B" w14:textId="77777777" w:rsidR="00603AE3" w:rsidRPr="00F7117E" w:rsidRDefault="00603AE3" w:rsidP="00F7117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ТРЕБОВАНИЯ К ОКАЗАНИЮ УСЛУГ</w:t>
      </w:r>
    </w:p>
    <w:p w14:paraId="6A9A6D24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оказываемых услуг.</w:t>
      </w:r>
    </w:p>
    <w:p w14:paraId="4159EFE5" w14:textId="57474D4E" w:rsidR="00603AE3" w:rsidRPr="007A3700" w:rsidRDefault="00603AE3" w:rsidP="00F711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объем оказываемых услуг, которые должны быть выпо</w:t>
      </w:r>
      <w:r w:rsidR="00C46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лнены, приведен в Приложении № </w:t>
      </w:r>
      <w:r w:rsidR="00C4640B" w:rsidRPr="00C464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Техническому заданию.</w:t>
      </w:r>
    </w:p>
    <w:p w14:paraId="3254FAA9" w14:textId="77777777" w:rsidR="00603AE3" w:rsidRPr="007A3700" w:rsidRDefault="00603AE3" w:rsidP="00F7117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Требования к последовательности этапов оказания услуг.</w:t>
      </w:r>
    </w:p>
    <w:p w14:paraId="0120F067" w14:textId="6DBDB397" w:rsidR="00603AE3" w:rsidRPr="007A3700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r w:rsidR="009F22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рабочих дней</w:t>
      </w:r>
      <w:r w:rsidR="0075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заключения Договора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67B34C13" w14:textId="01D48935" w:rsidR="00603AE3" w:rsidRPr="007A3700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Посетить здания и </w:t>
      </w:r>
      <w:r w:rsidR="001103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адресам оказания услуг Заказчика, для ознакомления с техническими условиями оказания услуг (местонахождение объектов оказания услуг, ознакомиться с технической, эксплуатационной документацией объектов недвижимости, указанных в Приложении </w:t>
      </w:r>
      <w:r w:rsid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(далее- Объекты).</w:t>
      </w:r>
    </w:p>
    <w:p w14:paraId="647A58A2" w14:textId="51C9AFC9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Разработать, согласовать и утвердить графики для профилактического обслуживания Объектов, на основании перечня и объемов оказываемых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указанных в Приложении 1 к Техническому заданию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c представителем Заказчика – не позднее 10 календарных дней с момента заключения договора.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графикам для профилактического обслуживания Объектов Исполнитель предоставляет маршрутные листы (форма маршрутного листа разрабатывается и согласовывается Исполнителем с Заказчиком), где указывается:</w:t>
      </w:r>
    </w:p>
    <w:p w14:paraId="44A71B17" w14:textId="77777777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Объекта,</w:t>
      </w:r>
    </w:p>
    <w:p w14:paraId="59C70BD5" w14:textId="77777777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дата, время прибытия на Объект,</w:t>
      </w:r>
    </w:p>
    <w:p w14:paraId="441DD959" w14:textId="7A6D85E8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работ/услуги, согласно графика (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1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Техническому заданию (таблица № </w:t>
      </w:r>
      <w:r w:rsidR="00CB66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14:paraId="4828058C" w14:textId="426D6E05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отметка о выполнении услуги/работ, со стороны З</w:t>
      </w:r>
      <w:r w:rsidR="00A069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 -  указывается Ф.И.О.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сполнителя работ, со стороны Заказчика – ук</w:t>
      </w:r>
      <w:r w:rsidR="0011036E">
        <w:rPr>
          <w:rFonts w:ascii="Times New Roman" w:eastAsia="Times New Roman" w:hAnsi="Times New Roman" w:cs="Times New Roman"/>
          <w:sz w:val="24"/>
          <w:szCs w:val="24"/>
          <w:lang w:eastAsia="ru-RU"/>
        </w:rPr>
        <w:t>азывается Ф.И.О.  отмечающего</w:t>
      </w:r>
      <w:r w:rsidR="00CB6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маршрутных листах</w:t>
      </w:r>
      <w:r w:rsidR="00110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работ/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Объекте.</w:t>
      </w:r>
    </w:p>
    <w:p w14:paraId="7B229113" w14:textId="40D3B24F" w:rsidR="004C1A10" w:rsidRPr="007A3700" w:rsidRDefault="004C1A10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Маршрутные листы п</w:t>
      </w:r>
      <w:r w:rsidRPr="00B2115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ередаются ежемесячно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Pr="00B2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с отчетными документами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330A50" w14:textId="42B700D6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</w:t>
      </w:r>
      <w:r w:rsidR="00A069D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0CD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E5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выполненных работ</w:t>
      </w:r>
      <w:r w:rsidRPr="00D80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66FF" w:rsidRPr="00CB6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  <w:r w:rsidRPr="00C7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представителем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</w:t>
      </w:r>
      <w:r w:rsidRPr="00D80CD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азработать, согласовать и утвердить </w:t>
      </w:r>
      <w:r w:rsidRPr="00D80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 маршрутного листа,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указывается:</w:t>
      </w:r>
    </w:p>
    <w:p w14:paraId="381F8EA2" w14:textId="77777777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Объекта,</w:t>
      </w:r>
    </w:p>
    <w:p w14:paraId="2DAFA216" w14:textId="77777777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дата, время прибытия на Объект,</w:t>
      </w:r>
    </w:p>
    <w:p w14:paraId="45E9F98A" w14:textId="77777777" w:rsidR="00603AE3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работ/услуги, согласно заявке, переданной Заказчиком Исполнителю,</w:t>
      </w:r>
    </w:p>
    <w:p w14:paraId="3C16EAEA" w14:textId="3611AC64" w:rsidR="00603AE3" w:rsidRPr="007A3700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отметка о выполнении услуги/работ, со стороны Заказчика -  указывается Ф.И.О. Исполнителя   работ, со стороны Заказчика – указывается Ф.И.О. </w:t>
      </w:r>
      <w:r w:rsidR="00A06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отмечающего</w:t>
      </w:r>
      <w:r w:rsidR="00783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маршрутном листе</w:t>
      </w:r>
      <w:r w:rsidR="00A06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работ/ услуг на Объекте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0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1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Передаются ежемесячно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Pr="00B2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с отчетными документами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3EED4C" w14:textId="7C07B24F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69D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ыполнять услуги по техническому обслуживанию Объектов, на основании перечня и объемов оказываемых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указанных в Приложении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 – по заявкам Заказчика.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2251BA" w14:textId="658533A5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069D0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="0011036E" w:rsidRPr="0054233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диспетчеризацию всех текущих и аварийных заявок по эксплуатации</w:t>
      </w:r>
      <w:r w:rsidR="00783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AAB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содержании</w:t>
      </w:r>
      <w:r w:rsidR="00110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зданий и помещений </w:t>
      </w:r>
      <w:r w:rsidR="0011036E" w:rsidRPr="0054233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их последующего выпол</w:t>
      </w:r>
      <w:r w:rsidR="00110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нения специалистами </w:t>
      </w:r>
      <w:r w:rsidR="00A06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Исполнителя, </w:t>
      </w:r>
      <w:r w:rsidR="00A069D0" w:rsidRPr="00CE2E67">
        <w:rPr>
          <w:rFonts w:ascii="Times New Roman" w:eastAsia="Calibri" w:hAnsi="Times New Roman" w:cs="Times New Roman"/>
          <w:bCs/>
          <w:sz w:val="24"/>
          <w:szCs w:val="24"/>
        </w:rPr>
        <w:t>вести</w:t>
      </w:r>
      <w:r w:rsidR="0011036E" w:rsidRPr="00CE2E67">
        <w:rPr>
          <w:rFonts w:ascii="Times New Roman" w:eastAsia="Calibri" w:hAnsi="Times New Roman" w:cs="Times New Roman"/>
          <w:bCs/>
          <w:sz w:val="24"/>
          <w:szCs w:val="24"/>
        </w:rPr>
        <w:t xml:space="preserve"> п</w:t>
      </w:r>
      <w:r w:rsidR="0011036E">
        <w:rPr>
          <w:rFonts w:ascii="Times New Roman" w:eastAsia="Calibri" w:hAnsi="Times New Roman" w:cs="Times New Roman"/>
          <w:bCs/>
          <w:sz w:val="24"/>
          <w:szCs w:val="24"/>
        </w:rPr>
        <w:t xml:space="preserve">рием поступающих текущих заявок, </w:t>
      </w:r>
      <w:r w:rsidR="0011036E" w:rsidRPr="00CE2E67">
        <w:rPr>
          <w:rFonts w:ascii="Times New Roman" w:eastAsia="Calibri" w:hAnsi="Times New Roman" w:cs="Times New Roman"/>
          <w:bCs/>
          <w:sz w:val="24"/>
          <w:szCs w:val="24"/>
        </w:rPr>
        <w:t>организовать своевременное доведение до специали</w:t>
      </w:r>
      <w:r w:rsidR="0011036E">
        <w:rPr>
          <w:rFonts w:ascii="Times New Roman" w:eastAsia="Calibri" w:hAnsi="Times New Roman" w:cs="Times New Roman"/>
          <w:bCs/>
          <w:sz w:val="24"/>
          <w:szCs w:val="24"/>
        </w:rPr>
        <w:t xml:space="preserve">стов </w:t>
      </w:r>
      <w:r w:rsidR="00A069D0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11036E">
        <w:rPr>
          <w:rFonts w:ascii="Times New Roman" w:eastAsia="Calibri" w:hAnsi="Times New Roman" w:cs="Times New Roman"/>
          <w:bCs/>
          <w:sz w:val="24"/>
          <w:szCs w:val="24"/>
        </w:rPr>
        <w:t xml:space="preserve">оступивших текущих </w:t>
      </w:r>
      <w:r w:rsidR="00A069D0">
        <w:rPr>
          <w:rFonts w:ascii="Times New Roman" w:eastAsia="Calibri" w:hAnsi="Times New Roman" w:cs="Times New Roman"/>
          <w:bCs/>
          <w:sz w:val="24"/>
          <w:szCs w:val="24"/>
        </w:rPr>
        <w:t xml:space="preserve">заявок, </w:t>
      </w:r>
      <w:r w:rsidR="00A069D0" w:rsidRPr="00CE2E67">
        <w:rPr>
          <w:rFonts w:ascii="Times New Roman" w:eastAsia="Calibri" w:hAnsi="Times New Roman" w:cs="Times New Roman"/>
          <w:bCs/>
          <w:sz w:val="24"/>
          <w:szCs w:val="24"/>
        </w:rPr>
        <w:t>осуществлять</w:t>
      </w:r>
      <w:r w:rsidR="0011036E">
        <w:rPr>
          <w:rFonts w:ascii="Times New Roman" w:eastAsia="Calibri" w:hAnsi="Times New Roman" w:cs="Times New Roman"/>
          <w:bCs/>
          <w:sz w:val="24"/>
          <w:szCs w:val="24"/>
        </w:rPr>
        <w:t xml:space="preserve"> контроль выполнения заявок,</w:t>
      </w:r>
      <w:r w:rsidR="0011036E" w:rsidRPr="00CE2E67">
        <w:rPr>
          <w:rFonts w:ascii="Times New Roman" w:eastAsia="Times New Roman" w:hAnsi="Times New Roman" w:cs="Times New Roman"/>
          <w:sz w:val="24"/>
          <w:szCs w:val="24"/>
        </w:rPr>
        <w:t xml:space="preserve"> вести учет выполненных и своевременно</w:t>
      </w:r>
      <w:r w:rsidR="00A069D0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11036E" w:rsidRPr="00CE2E67">
        <w:rPr>
          <w:rFonts w:ascii="Times New Roman" w:eastAsia="Times New Roman" w:hAnsi="Times New Roman" w:cs="Times New Roman"/>
          <w:sz w:val="24"/>
          <w:szCs w:val="24"/>
        </w:rPr>
        <w:t>выполненных заявок.</w:t>
      </w:r>
      <w:r w:rsidR="0011036E" w:rsidRPr="00542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состав аварийной бригады со спецтранспортом, укомплектованным необходимым оборудованием для оперативного выезда на объект и локализации аварий</w:t>
      </w:r>
      <w:r w:rsidR="001103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036E" w:rsidRPr="00054845">
        <w:rPr>
          <w:rFonts w:ascii="Times New Roman" w:hAnsi="Times New Roman"/>
          <w:sz w:val="24"/>
          <w:szCs w:val="24"/>
        </w:rPr>
        <w:t xml:space="preserve"> </w:t>
      </w:r>
      <w:r w:rsidR="0011036E" w:rsidRPr="006225CC">
        <w:rPr>
          <w:rFonts w:ascii="Times New Roman" w:hAnsi="Times New Roman"/>
          <w:sz w:val="24"/>
          <w:szCs w:val="24"/>
        </w:rPr>
        <w:t>Время прибытия аварийной службы – круглосуточно в течение одного часа с момента вызова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AA6339A" w14:textId="32A2BDE0" w:rsidR="00603AE3" w:rsidRPr="007A3700" w:rsidRDefault="00603AE3" w:rsidP="00F7117E">
      <w:pPr>
        <w:pStyle w:val="affe"/>
        <w:jc w:val="both"/>
        <w:rPr>
          <w:rFonts w:ascii="Times New Roman" w:hAnsi="Times New Roman"/>
          <w:sz w:val="24"/>
          <w:szCs w:val="24"/>
        </w:rPr>
      </w:pPr>
      <w:r w:rsidRPr="007A3700"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>7</w:t>
      </w:r>
      <w:r w:rsidRPr="007A3700">
        <w:rPr>
          <w:rFonts w:ascii="Times New Roman" w:hAnsi="Times New Roman"/>
          <w:sz w:val="24"/>
          <w:szCs w:val="24"/>
        </w:rPr>
        <w:t xml:space="preserve">. </w:t>
      </w:r>
      <w:r w:rsidR="00A069D0">
        <w:rPr>
          <w:rFonts w:ascii="Times New Roman" w:hAnsi="Times New Roman"/>
          <w:sz w:val="24"/>
          <w:szCs w:val="24"/>
        </w:rPr>
        <w:t>О</w:t>
      </w:r>
      <w:r w:rsidRPr="007A3700">
        <w:rPr>
          <w:rFonts w:ascii="Times New Roman" w:hAnsi="Times New Roman"/>
          <w:sz w:val="24"/>
          <w:szCs w:val="24"/>
        </w:rPr>
        <w:t xml:space="preserve">беспечить   круглосуточное дежурство электротехнического персонала (не менее </w:t>
      </w:r>
      <w:r w:rsidR="0011036E">
        <w:rPr>
          <w:rFonts w:ascii="Times New Roman" w:hAnsi="Times New Roman"/>
          <w:sz w:val="24"/>
          <w:szCs w:val="24"/>
        </w:rPr>
        <w:t>1</w:t>
      </w:r>
      <w:r w:rsidRPr="007A3700">
        <w:rPr>
          <w:rFonts w:ascii="Times New Roman" w:hAnsi="Times New Roman"/>
          <w:sz w:val="24"/>
          <w:szCs w:val="24"/>
        </w:rPr>
        <w:t xml:space="preserve"> человек</w:t>
      </w:r>
      <w:r w:rsidR="00A069D0">
        <w:rPr>
          <w:rFonts w:ascii="Times New Roman" w:hAnsi="Times New Roman"/>
          <w:sz w:val="24"/>
          <w:szCs w:val="24"/>
        </w:rPr>
        <w:t>а</w:t>
      </w:r>
      <w:r w:rsidRPr="007A3700">
        <w:rPr>
          <w:rFonts w:ascii="Times New Roman" w:hAnsi="Times New Roman"/>
          <w:sz w:val="24"/>
          <w:szCs w:val="24"/>
        </w:rPr>
        <w:t>) для обеспечения бесперебойного электроснабжения особо важных потребителей (помещения серверных, аварийное освещение, пожарная сигнализация и т. д.) объект № 2</w:t>
      </w:r>
      <w:r w:rsidR="00092B19">
        <w:rPr>
          <w:rFonts w:ascii="Times New Roman" w:hAnsi="Times New Roman"/>
          <w:sz w:val="24"/>
          <w:szCs w:val="24"/>
        </w:rPr>
        <w:t>6</w:t>
      </w:r>
      <w:r w:rsidRPr="007A3700">
        <w:rPr>
          <w:rFonts w:ascii="Times New Roman" w:hAnsi="Times New Roman"/>
          <w:sz w:val="24"/>
          <w:szCs w:val="24"/>
        </w:rPr>
        <w:t xml:space="preserve"> (Прил</w:t>
      </w:r>
      <w:r w:rsidR="00283A10">
        <w:rPr>
          <w:rFonts w:ascii="Times New Roman" w:hAnsi="Times New Roman"/>
          <w:sz w:val="24"/>
          <w:szCs w:val="24"/>
        </w:rPr>
        <w:t>ожения №1 к Договору</w:t>
      </w:r>
      <w:r w:rsidRPr="007A3700">
        <w:rPr>
          <w:rFonts w:ascii="Times New Roman" w:hAnsi="Times New Roman"/>
          <w:sz w:val="24"/>
          <w:szCs w:val="24"/>
        </w:rPr>
        <w:t>) в случае отказа системы автоматического включения резерва (АВР).</w:t>
      </w:r>
    </w:p>
    <w:p w14:paraId="2516450F" w14:textId="1F9B639A" w:rsidR="00603AE3" w:rsidRPr="007A3700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92B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оставлять отчетную документацию об оказанных ус</w:t>
      </w:r>
      <w:r w:rsidR="00783E8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лугах на Объектах (Приложени</w:t>
      </w:r>
      <w:r w:rsidR="008037B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83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gramStart"/>
      <w:r w:rsidR="0080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proofErr w:type="gramEnd"/>
      <w:r w:rsidR="00283A10">
        <w:rPr>
          <w:rFonts w:ascii="Times New Roman" w:eastAsia="Times New Roman" w:hAnsi="Times New Roman" w:cs="Times New Roman"/>
          <w:sz w:val="24"/>
          <w:szCs w:val="24"/>
          <w:lang w:eastAsia="ru-RU"/>
        </w:rPr>
        <w:t>, 6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предъявлением Заказчику - не позднее 5 числа месяца, следующего за отчетным периодом.</w:t>
      </w:r>
    </w:p>
    <w:p w14:paraId="62640712" w14:textId="04498A46" w:rsidR="00603AE3" w:rsidRPr="007A3700" w:rsidRDefault="00603AE3" w:rsidP="00F7117E">
      <w:pPr>
        <w:tabs>
          <w:tab w:val="left" w:pos="110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56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D7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92B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7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рганизовать и осуществлять оперативное управление электроустановками и тепловыми энергоустановками Заказчика согласно требований Правил технической эксплуатации электроустановок потребителей, утвержденных Приказом Министерства энергетики РФ № 6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75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13.01.2013 и Правил технической эксплуатации тепловых энергоустановок, утвержденных Приказом Министерства энергетики РФ 115 от 24.03.2003, в целях возможности их нормальной эксплуатации и поддержания в исправном состоянии.</w:t>
      </w:r>
    </w:p>
    <w:p w14:paraId="32702757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3.3. Требования к организации обеспечения услуг.</w:t>
      </w:r>
    </w:p>
    <w:p w14:paraId="13A1FA5E" w14:textId="77777777" w:rsidR="00603AE3" w:rsidRDefault="00603AE3" w:rsidP="00F7117E">
      <w:pPr>
        <w:pStyle w:val="Default"/>
        <w:jc w:val="both"/>
        <w:rPr>
          <w:color w:val="auto"/>
        </w:rPr>
      </w:pPr>
      <w:r w:rsidRPr="007A3700">
        <w:rPr>
          <w:color w:val="auto"/>
        </w:rPr>
        <w:t xml:space="preserve">3.3.1. </w:t>
      </w:r>
      <w:r w:rsidRPr="007A3700">
        <w:t>Заказчик и Исполнитель распорядительными документами по организациям определяют ответственных представителей для решения административных и технических вопросов</w:t>
      </w:r>
      <w:r>
        <w:t xml:space="preserve"> на объектах, с предоставлением копии соответствующего приказа (распоряжения и др.)  в течение 5 календарных дней после заключения договора.</w:t>
      </w:r>
    </w:p>
    <w:p w14:paraId="480E9FBF" w14:textId="144A4499" w:rsidR="00603AE3" w:rsidRPr="007A3700" w:rsidRDefault="00603AE3" w:rsidP="00F7117E">
      <w:pPr>
        <w:pStyle w:val="Default"/>
        <w:jc w:val="both"/>
        <w:rPr>
          <w:color w:val="auto"/>
        </w:rPr>
      </w:pPr>
      <w:r>
        <w:rPr>
          <w:color w:val="auto"/>
        </w:rPr>
        <w:t xml:space="preserve">3.3.2. </w:t>
      </w:r>
      <w:r w:rsidRPr="007A3700">
        <w:rPr>
          <w:color w:val="auto"/>
        </w:rPr>
        <w:t xml:space="preserve">Для организации пропускного режима, до начала оказания услуг, а также в дальнейшем, в случае привлечения к оказанию услуг новых </w:t>
      </w:r>
      <w:r>
        <w:rPr>
          <w:color w:val="auto"/>
        </w:rPr>
        <w:t>работников</w:t>
      </w:r>
      <w:r w:rsidRPr="007A3700">
        <w:rPr>
          <w:color w:val="auto"/>
        </w:rPr>
        <w:t xml:space="preserve">, предоставить Заказчику сведения обо всех работающих на </w:t>
      </w:r>
      <w:r>
        <w:rPr>
          <w:color w:val="auto"/>
        </w:rPr>
        <w:t>о</w:t>
      </w:r>
      <w:r w:rsidRPr="007A3700">
        <w:rPr>
          <w:color w:val="auto"/>
        </w:rPr>
        <w:t xml:space="preserve">бъектах Заказчика </w:t>
      </w:r>
      <w:r>
        <w:rPr>
          <w:color w:val="auto"/>
        </w:rPr>
        <w:t>работников</w:t>
      </w:r>
      <w:r w:rsidRPr="007A3700">
        <w:rPr>
          <w:color w:val="auto"/>
        </w:rPr>
        <w:t xml:space="preserve">, в том числе иностранных гражданах </w:t>
      </w:r>
      <w:r w:rsidR="00255997">
        <w:rPr>
          <w:color w:val="auto"/>
        </w:rPr>
        <w:br/>
      </w:r>
      <w:r w:rsidRPr="007A3700">
        <w:rPr>
          <w:color w:val="auto"/>
        </w:rPr>
        <w:t xml:space="preserve">(с предоставлением заверенных копий всех разрешающих документов на каждого иностранного </w:t>
      </w:r>
      <w:r>
        <w:rPr>
          <w:color w:val="auto"/>
        </w:rPr>
        <w:t>работника</w:t>
      </w:r>
      <w:r w:rsidRPr="007A3700">
        <w:rPr>
          <w:color w:val="auto"/>
        </w:rPr>
        <w:t>). Исполнитель обязан предоставить Заказчику список работников, привлекаемых для оказания услуг на</w:t>
      </w:r>
      <w:r>
        <w:rPr>
          <w:color w:val="auto"/>
        </w:rPr>
        <w:t xml:space="preserve"> каждом о</w:t>
      </w:r>
      <w:r w:rsidRPr="007A3700">
        <w:rPr>
          <w:color w:val="auto"/>
        </w:rPr>
        <w:t>бъекте Заказчика с копиями документов</w:t>
      </w:r>
      <w:r>
        <w:rPr>
          <w:color w:val="auto"/>
        </w:rPr>
        <w:t>,</w:t>
      </w:r>
      <w:r w:rsidRPr="007A3700">
        <w:rPr>
          <w:color w:val="auto"/>
        </w:rPr>
        <w:t xml:space="preserve"> удостоверяющих личность, свидетельств о регистрации. </w:t>
      </w:r>
    </w:p>
    <w:p w14:paraId="741333AE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имеет право отказать в допуске на свои объекты для оказания услуг отдельных лиц рабочего персонала, не указанных в списках персонала. В случае внесения обслуживающей организацией изменений в списки рабочего персонала, привлекаемого для оказания услуг, Исполнитель заблаговременно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менее, чем за 3 (три) рабочих дня)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Заказчику списки рабочего персонала на согласование. Замена персонала обслуживающей организации, производится после согласования его с представителем Заказчика. </w:t>
      </w:r>
    </w:p>
    <w:p w14:paraId="1FB29D7D" w14:textId="3FF3EBEA" w:rsidR="00603AE3" w:rsidRPr="00ED756E" w:rsidRDefault="00603AE3" w:rsidP="00F7117E">
      <w:pPr>
        <w:pStyle w:val="a4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Рабочий персонал Исполнителя допускается на территорию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 Заказчика по оригиналам документов, удостоверяющих личность. </w:t>
      </w:r>
      <w:r w:rsidRPr="00E54A7C">
        <w:rPr>
          <w:rFonts w:ascii="Times New Roman" w:hAnsi="Times New Roman" w:cs="Times New Roman"/>
          <w:sz w:val="24"/>
          <w:szCs w:val="24"/>
        </w:rPr>
        <w:t xml:space="preserve">Исполнитель обязан обеспечить соблюдение установленного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E54A7C">
        <w:rPr>
          <w:rFonts w:ascii="Times New Roman" w:hAnsi="Times New Roman" w:cs="Times New Roman"/>
          <w:sz w:val="24"/>
          <w:szCs w:val="24"/>
        </w:rPr>
        <w:t xml:space="preserve"> порядка доступа сотрудников и технических средств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54A7C">
        <w:rPr>
          <w:rFonts w:ascii="Times New Roman" w:hAnsi="Times New Roman" w:cs="Times New Roman"/>
          <w:sz w:val="24"/>
          <w:szCs w:val="24"/>
        </w:rPr>
        <w:t>бъекты, соблюдения сотрудниками Исполнителя установленн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54A7C">
        <w:rPr>
          <w:rFonts w:ascii="Times New Roman" w:hAnsi="Times New Roman" w:cs="Times New Roman"/>
          <w:sz w:val="24"/>
          <w:szCs w:val="24"/>
        </w:rPr>
        <w:t xml:space="preserve"> порядка вноса и выноса материальных ценностей </w:t>
      </w:r>
      <w:r w:rsidR="00255997">
        <w:rPr>
          <w:rFonts w:ascii="Times New Roman" w:hAnsi="Times New Roman" w:cs="Times New Roman"/>
          <w:sz w:val="24"/>
          <w:szCs w:val="24"/>
        </w:rPr>
        <w:br/>
      </w:r>
      <w:r w:rsidRPr="00E54A7C">
        <w:rPr>
          <w:rFonts w:ascii="Times New Roman" w:hAnsi="Times New Roman" w:cs="Times New Roman"/>
          <w:sz w:val="24"/>
          <w:szCs w:val="24"/>
        </w:rPr>
        <w:t>на объекты оказания услуг.</w:t>
      </w:r>
      <w:r w:rsidRPr="00E86EEF">
        <w:rPr>
          <w:color w:val="1C1C1C"/>
          <w:spacing w:val="-12"/>
          <w:w w:val="105"/>
        </w:rPr>
        <w:t xml:space="preserve"> </w:t>
      </w:r>
      <w:r w:rsidRPr="00ED756E">
        <w:rPr>
          <w:rFonts w:ascii="Times New Roman" w:hAnsi="Times New Roman" w:cs="Times New Roman"/>
          <w:sz w:val="24"/>
          <w:szCs w:val="24"/>
        </w:rPr>
        <w:t xml:space="preserve">Въезд на территорию Заказчика осуществляется на </w:t>
      </w:r>
      <w:r w:rsidRPr="00187DA4">
        <w:rPr>
          <w:rFonts w:ascii="Times New Roman" w:hAnsi="Times New Roman" w:cs="Times New Roman"/>
          <w:sz w:val="24"/>
          <w:szCs w:val="24"/>
        </w:rPr>
        <w:t>исправных автомобилях</w:t>
      </w:r>
      <w:r w:rsidRPr="00ED756E">
        <w:rPr>
          <w:rFonts w:ascii="Times New Roman" w:hAnsi="Times New Roman" w:cs="Times New Roman"/>
          <w:sz w:val="24"/>
          <w:szCs w:val="24"/>
        </w:rPr>
        <w:t>, не допускаются протечки технологических жидкостей, загрязняющие территорию.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56E">
        <w:rPr>
          <w:rFonts w:ascii="Times New Roman" w:hAnsi="Times New Roman" w:cs="Times New Roman"/>
          <w:sz w:val="24"/>
          <w:szCs w:val="24"/>
        </w:rPr>
        <w:t xml:space="preserve">Для доставки на все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2B19">
        <w:rPr>
          <w:rFonts w:ascii="Times New Roman" w:hAnsi="Times New Roman" w:cs="Times New Roman"/>
          <w:sz w:val="24"/>
          <w:szCs w:val="24"/>
        </w:rPr>
        <w:t>бъекты Заказчика оборудования</w:t>
      </w:r>
      <w:r w:rsidRPr="00ED756E">
        <w:rPr>
          <w:rFonts w:ascii="Times New Roman" w:hAnsi="Times New Roman" w:cs="Times New Roman"/>
          <w:sz w:val="24"/>
          <w:szCs w:val="24"/>
        </w:rPr>
        <w:t>, материалов для выполнения заявок</w:t>
      </w:r>
      <w:r>
        <w:rPr>
          <w:rFonts w:ascii="Times New Roman" w:hAnsi="Times New Roman" w:cs="Times New Roman"/>
          <w:sz w:val="24"/>
          <w:szCs w:val="24"/>
        </w:rPr>
        <w:t>, (кроме аварийных)</w:t>
      </w:r>
      <w:r w:rsidRPr="00ED756E">
        <w:rPr>
          <w:rFonts w:ascii="Times New Roman" w:hAnsi="Times New Roman" w:cs="Times New Roman"/>
          <w:sz w:val="24"/>
          <w:szCs w:val="24"/>
        </w:rPr>
        <w:t xml:space="preserve"> и пр., Исполнитель предоставляет Заказчику (не менее, чем за 2 (два) рабочих дня) </w:t>
      </w:r>
      <w:r w:rsidR="00255997">
        <w:rPr>
          <w:rFonts w:ascii="Times New Roman" w:hAnsi="Times New Roman" w:cs="Times New Roman"/>
          <w:sz w:val="24"/>
          <w:szCs w:val="24"/>
        </w:rPr>
        <w:br/>
      </w:r>
      <w:r w:rsidRPr="00ED756E">
        <w:rPr>
          <w:rFonts w:ascii="Times New Roman" w:hAnsi="Times New Roman" w:cs="Times New Roman"/>
          <w:sz w:val="24"/>
          <w:szCs w:val="24"/>
        </w:rPr>
        <w:t>для оформления пропуска на автомобиль, следующие данные:</w:t>
      </w:r>
    </w:p>
    <w:p w14:paraId="225080E1" w14:textId="77777777" w:rsidR="00603AE3" w:rsidRPr="00ED756E" w:rsidRDefault="00603AE3" w:rsidP="00F7117E">
      <w:pPr>
        <w:pStyle w:val="af7"/>
        <w:kinsoku w:val="0"/>
        <w:overflowPunct w:val="0"/>
        <w:spacing w:after="0"/>
        <w:ind w:hanging="5"/>
        <w:jc w:val="both"/>
        <w:rPr>
          <w:rFonts w:eastAsiaTheme="minorHAnsi"/>
          <w:lang w:eastAsia="en-US"/>
        </w:rPr>
      </w:pPr>
      <w:r w:rsidRPr="00ED756E">
        <w:rPr>
          <w:rFonts w:eastAsiaTheme="minorHAnsi"/>
          <w:lang w:eastAsia="en-US"/>
        </w:rPr>
        <w:t xml:space="preserve">             - марка и номер автомобиля с указанием региона;</w:t>
      </w:r>
    </w:p>
    <w:p w14:paraId="056D019F" w14:textId="77777777" w:rsidR="00603AE3" w:rsidRPr="00ED756E" w:rsidRDefault="00603AE3" w:rsidP="00F7117E">
      <w:pPr>
        <w:pStyle w:val="af7"/>
        <w:kinsoku w:val="0"/>
        <w:overflowPunct w:val="0"/>
        <w:spacing w:after="0"/>
        <w:ind w:hanging="5"/>
        <w:jc w:val="both"/>
        <w:rPr>
          <w:rFonts w:eastAsiaTheme="minorHAnsi"/>
          <w:lang w:eastAsia="en-US"/>
        </w:rPr>
      </w:pPr>
      <w:r w:rsidRPr="00ED756E">
        <w:rPr>
          <w:rFonts w:eastAsiaTheme="minorHAnsi"/>
          <w:lang w:eastAsia="en-US"/>
        </w:rPr>
        <w:t xml:space="preserve">             - реквизиты паспорта или водительского удостоверения водителя;</w:t>
      </w:r>
    </w:p>
    <w:p w14:paraId="41E3E7FC" w14:textId="77777777" w:rsidR="00603AE3" w:rsidRPr="00ED756E" w:rsidRDefault="00603AE3" w:rsidP="00F7117E">
      <w:pPr>
        <w:pStyle w:val="af7"/>
        <w:kinsoku w:val="0"/>
        <w:overflowPunct w:val="0"/>
        <w:spacing w:after="0"/>
        <w:ind w:hanging="5"/>
        <w:jc w:val="both"/>
        <w:rPr>
          <w:rFonts w:eastAsiaTheme="minorHAnsi"/>
          <w:lang w:eastAsia="en-US"/>
        </w:rPr>
      </w:pPr>
      <w:r w:rsidRPr="00ED756E">
        <w:rPr>
          <w:rFonts w:eastAsiaTheme="minorHAnsi"/>
          <w:lang w:eastAsia="en-US"/>
        </w:rPr>
        <w:t xml:space="preserve">             - Ф.И.О водителя (без сокращений)</w:t>
      </w:r>
      <w:r>
        <w:rPr>
          <w:rFonts w:eastAsiaTheme="minorHAnsi"/>
          <w:lang w:eastAsia="en-US"/>
        </w:rPr>
        <w:t>;</w:t>
      </w:r>
    </w:p>
    <w:p w14:paraId="5F47835D" w14:textId="77777777" w:rsidR="00603AE3" w:rsidRPr="00ED756E" w:rsidRDefault="00603AE3" w:rsidP="00F7117E">
      <w:pPr>
        <w:pStyle w:val="af7"/>
        <w:kinsoku w:val="0"/>
        <w:overflowPunct w:val="0"/>
        <w:spacing w:after="0"/>
        <w:ind w:hanging="5"/>
        <w:jc w:val="both"/>
        <w:rPr>
          <w:rFonts w:eastAsiaTheme="minorHAnsi"/>
          <w:lang w:eastAsia="en-US"/>
        </w:rPr>
      </w:pPr>
      <w:r w:rsidRPr="00ED756E">
        <w:rPr>
          <w:rFonts w:eastAsiaTheme="minorHAnsi"/>
          <w:lang w:eastAsia="en-US"/>
        </w:rPr>
        <w:t xml:space="preserve">          </w:t>
      </w:r>
      <w:r>
        <w:rPr>
          <w:rFonts w:eastAsiaTheme="minorHAnsi"/>
          <w:lang w:eastAsia="en-US"/>
        </w:rPr>
        <w:t xml:space="preserve">  </w:t>
      </w:r>
      <w:r w:rsidRPr="00ED756E">
        <w:rPr>
          <w:rFonts w:eastAsiaTheme="minorHAnsi"/>
          <w:lang w:eastAsia="en-US"/>
        </w:rPr>
        <w:t xml:space="preserve"> - наименование груза, товара.</w:t>
      </w:r>
    </w:p>
    <w:p w14:paraId="5587784D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обязан обеспечить полную комплектацию персонала и непрерывность оказания услуг в случаях невыхода персонала на работу (отпуск, болезнь, увольнение и т.д.). В случае необходимости обеспечить замену работников по аргументированному требованию Заказчика, а также максимально оперативную замену заболевших или выбывших работников в течение одной рабочей смены. На время отпуска работника, Исполнитель также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соответствующую замену отсутствующего работника.</w:t>
      </w:r>
    </w:p>
    <w:p w14:paraId="45C03FF3" w14:textId="6556DA58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может предоставить Исполнителю бытовые помещения и мастерские на правах аренды, после заключения соответствующих договоров. </w:t>
      </w:r>
    </w:p>
    <w:p w14:paraId="7B621ECC" w14:textId="2902EFE3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обеспечивает безопасность труда своего персонала в пределах принятого объема работ, согласно требований правил по охране труда, а также противопожарные мероприятия.</w:t>
      </w:r>
    </w:p>
    <w:p w14:paraId="7E4469EC" w14:textId="0BAE4368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Обеспечение энергоснабжения работ, выполняемых Исполнителем, подключение инструмента и средств электросварки и термообработки обеспечивается Заказчиком по предварительным заявкам руководителей работ по общим нарядам, поданным ответственным за электрохозяйство,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«Правил по охране труда при эксплуатации электроустановок».</w:t>
      </w:r>
    </w:p>
    <w:p w14:paraId="21A07FA4" w14:textId="375CB503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должен под свою ответственность и за свой счет произвести обеспечение услуг необходимой универсальной технологической оснасткой и инструментом для выполнения услуг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настоящего технического задания.</w:t>
      </w:r>
      <w:r w:rsidRPr="00560846">
        <w:t xml:space="preserve"> </w:t>
      </w:r>
    </w:p>
    <w:p w14:paraId="5EB5109A" w14:textId="0286D693" w:rsidR="00603AE3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3.3.1</w:t>
      </w:r>
      <w:r w:rsidR="006555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предоставляет Исполнителю имеющуюся техническую документацию для эксплуатации электроустановок и тепловых энергоустановок на всех объектах Заказчика. При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необходимости корректировки или разработке дополнительной технической документации для надлежащей эксплуатации электроустановок и тепловых энергоустановок на всех объектах Заказчика, Исполнитель оформляет необходимую техническую документацию и согласовывает её с Заказчиком. Данные работы не распространяются на недостающую документацию. Разработка Исполнителем отсутствующей у Заказчика технической документации не входит в стоимость договора.</w:t>
      </w:r>
    </w:p>
    <w:p w14:paraId="634AC4AD" w14:textId="7129AFA1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Требования к применяемым материалам и оборудованию.</w:t>
      </w:r>
    </w:p>
    <w:p w14:paraId="1934EF16" w14:textId="7FD7FE2F" w:rsidR="00603AE3" w:rsidRPr="007A3700" w:rsidRDefault="00603AE3" w:rsidP="00F7117E">
      <w:pPr>
        <w:numPr>
          <w:ilvl w:val="2"/>
          <w:numId w:val="4"/>
        </w:numPr>
        <w:tabs>
          <w:tab w:val="num" w:pos="0"/>
          <w:tab w:val="left" w:pos="99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применяемым материалам и оборудованию по техническому обслуживанию:</w:t>
      </w:r>
    </w:p>
    <w:p w14:paraId="1EC4EAD2" w14:textId="7A9911D2" w:rsidR="00603AE3" w:rsidRPr="007A3700" w:rsidRDefault="00603AE3" w:rsidP="00F7117E">
      <w:pPr>
        <w:numPr>
          <w:ilvl w:val="2"/>
          <w:numId w:val="4"/>
        </w:numPr>
        <w:tabs>
          <w:tab w:val="left" w:pos="99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Все используемые для выполнения работ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качество. 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14:paraId="03714D3D" w14:textId="545E50A3" w:rsidR="00603AE3" w:rsidRPr="007A3700" w:rsidRDefault="00603AE3" w:rsidP="00F7117E">
      <w:pPr>
        <w:numPr>
          <w:ilvl w:val="2"/>
          <w:numId w:val="4"/>
        </w:numPr>
        <w:tabs>
          <w:tab w:val="num" w:pos="0"/>
          <w:tab w:val="left" w:pos="99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.2. Заказчик совместно с Исполнителем осуществляет входной контроль качества применяемых материалов.</w:t>
      </w:r>
      <w:r w:rsidR="00FA6ACF" w:rsidRPr="00FA6ACF">
        <w:rPr>
          <w:rFonts w:ascii="Times New Roman" w:hAnsi="Times New Roman"/>
          <w:sz w:val="24"/>
          <w:szCs w:val="24"/>
        </w:rPr>
        <w:t xml:space="preserve"> </w:t>
      </w:r>
      <w:r w:rsidR="00FA6ACF" w:rsidRPr="006225CC">
        <w:rPr>
          <w:rFonts w:ascii="Times New Roman" w:hAnsi="Times New Roman"/>
          <w:sz w:val="24"/>
          <w:szCs w:val="24"/>
        </w:rPr>
        <w:t xml:space="preserve">Исполнитель обязан обеспечить наличие постоянного количества ремонтных и расходных материалов, инструментов, </w:t>
      </w:r>
      <w:r w:rsidR="00FA6ACF">
        <w:rPr>
          <w:rFonts w:ascii="Times New Roman" w:hAnsi="Times New Roman"/>
          <w:sz w:val="24"/>
          <w:szCs w:val="24"/>
        </w:rPr>
        <w:t>запасных частей, оборудования</w:t>
      </w:r>
      <w:r w:rsidR="00FA6ACF" w:rsidRPr="006225CC">
        <w:rPr>
          <w:rFonts w:ascii="Times New Roman" w:hAnsi="Times New Roman"/>
          <w:sz w:val="24"/>
          <w:szCs w:val="24"/>
        </w:rPr>
        <w:t>, а также других предметов, приобретаемых за счет Исполнителя, потребность в которых возникает в процессе эксплуатации.</w:t>
      </w:r>
    </w:p>
    <w:p w14:paraId="2CACD38F" w14:textId="65093CBC" w:rsidR="00603AE3" w:rsidRPr="007A3700" w:rsidRDefault="00603AE3" w:rsidP="00F7117E">
      <w:pPr>
        <w:numPr>
          <w:ilvl w:val="2"/>
          <w:numId w:val="4"/>
        </w:numPr>
        <w:tabs>
          <w:tab w:val="num" w:pos="0"/>
          <w:tab w:val="left" w:pos="990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D422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Исполнитель 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связанных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их ненадлежащим качеством.</w:t>
      </w:r>
    </w:p>
    <w:p w14:paraId="24E3D598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 Требования безопасности.</w:t>
      </w:r>
    </w:p>
    <w:p w14:paraId="5385DEB1" w14:textId="28CA9C39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Исполнитель, при осуществлении своей деятельности на территории Заказчика, обязан обеспечить соблюдение своими работниками требований охраны труда и пожарной безопасности. Исполнитель несет полную ответственность за соблюдение мер личной и общественной безопасности во время проведения работ.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выполнения услуг.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работники Исполнителя обязаны перед началом проведения услуг пройти вводный инструктаж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представителя Заказчика, ответственного за охрану труда и технику безопасности. Вся полнота ответственности при выполнении услуг на объектах и контроль соблюдения норм и правил по технике безопасности и пожарной безопасности возлагается на Исполнителя услуг.</w:t>
      </w:r>
    </w:p>
    <w:p w14:paraId="51BD082A" w14:textId="6743A2D4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3.6. Требования к порядку подготовки и передачи Заказчику документов при оказании услуг и их завершении.</w:t>
      </w:r>
    </w:p>
    <w:p w14:paraId="5BEF0142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предоставляет Заказчику следующую отчетную документацию до оказания услуг:</w:t>
      </w:r>
    </w:p>
    <w:p w14:paraId="7B101E2F" w14:textId="77777777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3.6.1. Копии удостоверений лиц ответственных за проверку качества выполненных услуг.</w:t>
      </w:r>
    </w:p>
    <w:p w14:paraId="3462EFC7" w14:textId="77777777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Копии приказов о назначении ответственных производителей работ, инженеров технического 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D75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ответственных представителей для решения административных и технических вопросов на объектах Заказчика.</w:t>
      </w:r>
    </w:p>
    <w:p w14:paraId="52958520" w14:textId="1C3F5C38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 До начала оказания услуг Исполнитель передает Заказчику документы, удостоверяющие качество используемых материалов, конструкций, изделий и оборудования (сертификаты соответствия, сертификаты о пожарной безопасности, сертификаты качества, паспорта, протоколы испытаний), техническую документацию предприятий-изготовителей (гарантийные талоны, инструкции, руководство по эксплуатации, информационные листы, свидетельство о поверке штатных измерительных приборов).</w:t>
      </w:r>
    </w:p>
    <w:p w14:paraId="4D2102AD" w14:textId="05DC02FA" w:rsidR="00603AE3" w:rsidRPr="007A370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3.6.4. Общий журнал работ (в соответствии с Приказом Ростехнадзора от 12.01.2007 № 7)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специальные журналы работ, в том числе монтажный журнал, журнал сварочных работ, журнал входного контроля, журнал скрытых работ.</w:t>
      </w:r>
    </w:p>
    <w:p w14:paraId="06708FD3" w14:textId="646AD9E1" w:rsidR="00603AE3" w:rsidRPr="007A3700" w:rsidRDefault="00603AE3" w:rsidP="00F7117E">
      <w:pPr>
        <w:pStyle w:val="af"/>
        <w:jc w:val="both"/>
      </w:pPr>
      <w:r w:rsidRPr="007A3700">
        <w:lastRenderedPageBreak/>
        <w:t>3.6.5. Приемка выполненных работ осуществляется ежемесячно. Исполнитель не позднее 5 числа месяца, следующего за месяцем, в котором были оказаны услуги по содержанию</w:t>
      </w:r>
      <w:r w:rsidR="00655573">
        <w:t xml:space="preserve"> и</w:t>
      </w:r>
      <w:r w:rsidRPr="007A3700">
        <w:t xml:space="preserve"> эксплуатации объектов недвижимости АО «Петербургская сбытовая компания» предоставляет, оформленные </w:t>
      </w:r>
      <w:r w:rsidR="00255997">
        <w:br/>
      </w:r>
      <w:r w:rsidRPr="007A3700">
        <w:t>и согласованные с Заказчиком:</w:t>
      </w:r>
    </w:p>
    <w:p w14:paraId="6A0B14F9" w14:textId="45C18FA8" w:rsidR="00603AE3" w:rsidRDefault="00603AE3" w:rsidP="00F7117E">
      <w:pPr>
        <w:pStyle w:val="af"/>
        <w:jc w:val="both"/>
      </w:pPr>
      <w:r w:rsidRPr="007A3700">
        <w:t xml:space="preserve">- </w:t>
      </w:r>
      <w:r w:rsidR="007E3440">
        <w:t xml:space="preserve">отчет по итогам </w:t>
      </w:r>
      <w:r w:rsidR="00B27478">
        <w:t>оказанных услуг</w:t>
      </w:r>
      <w:r w:rsidR="007E3440">
        <w:t xml:space="preserve"> на объектах АО «Петербургская сбытовая компания» </w:t>
      </w:r>
      <w:r w:rsidR="00512BEC">
        <w:t>(</w:t>
      </w:r>
      <w:r w:rsidRPr="007A3700">
        <w:t>Приложение №</w:t>
      </w:r>
      <w:r>
        <w:t xml:space="preserve"> </w:t>
      </w:r>
      <w:r w:rsidR="0098279B">
        <w:t>5</w:t>
      </w:r>
      <w:r w:rsidR="001A04C6">
        <w:t xml:space="preserve"> к </w:t>
      </w:r>
      <w:r w:rsidR="001102E1">
        <w:t>Договору)</w:t>
      </w:r>
      <w:r w:rsidRPr="007A3700">
        <w:t>,</w:t>
      </w:r>
      <w:r>
        <w:t xml:space="preserve"> с приложением маршрутных листов по выполнению тех</w:t>
      </w:r>
      <w:r w:rsidR="00655573">
        <w:t>нического обслуживания Объектов.</w:t>
      </w:r>
    </w:p>
    <w:p w14:paraId="7C018841" w14:textId="4513158F" w:rsidR="004E02ED" w:rsidRDefault="004E02ED" w:rsidP="00F7117E">
      <w:pPr>
        <w:pStyle w:val="af"/>
        <w:jc w:val="both"/>
      </w:pPr>
      <w:r>
        <w:t>- маршрутные листы по выполнению профилактического – технического обслуживания Объектов</w:t>
      </w:r>
      <w:r w:rsidR="004F4C98">
        <w:t>.</w:t>
      </w:r>
    </w:p>
    <w:p w14:paraId="082EDA68" w14:textId="6ECFB64A" w:rsidR="008037B0" w:rsidRPr="007A3700" w:rsidRDefault="008037B0" w:rsidP="00F7117E">
      <w:pPr>
        <w:pStyle w:val="af"/>
        <w:jc w:val="both"/>
      </w:pPr>
      <w:r>
        <w:t xml:space="preserve">- </w:t>
      </w:r>
      <w:r w:rsidR="007E3440">
        <w:t xml:space="preserve">расчет оплаты за оказанные </w:t>
      </w:r>
      <w:r w:rsidR="00B27478">
        <w:t>услуги</w:t>
      </w:r>
      <w:r w:rsidR="007E3440">
        <w:t xml:space="preserve"> на объектах АО «Петербургская сбытовая компания» </w:t>
      </w:r>
      <w:r>
        <w:t>(Приложе</w:t>
      </w:r>
      <w:r w:rsidR="0098279B">
        <w:t>ние № 6</w:t>
      </w:r>
      <w:r w:rsidR="001A04C6">
        <w:t xml:space="preserve"> к Договору</w:t>
      </w:r>
      <w:r>
        <w:t>).</w:t>
      </w:r>
    </w:p>
    <w:p w14:paraId="4EDE1EEC" w14:textId="08C669BF" w:rsidR="00603AE3" w:rsidRPr="007A3700" w:rsidRDefault="00603AE3" w:rsidP="00F7117E">
      <w:pPr>
        <w:pStyle w:val="af"/>
        <w:jc w:val="both"/>
      </w:pPr>
      <w:r w:rsidRPr="007A3700">
        <w:t xml:space="preserve">- сводный журнал аварийных ситуаций на Объекте (форма журнала разрабатывается </w:t>
      </w:r>
      <w:r w:rsidR="00255997">
        <w:br/>
      </w:r>
      <w:r w:rsidRPr="007A3700">
        <w:t>и согласовывается Исполнителем с Заказчиком).</w:t>
      </w:r>
    </w:p>
    <w:p w14:paraId="3A55230B" w14:textId="61F333D0" w:rsidR="00603AE3" w:rsidRPr="007A3700" w:rsidRDefault="00603AE3" w:rsidP="00F7117E">
      <w:pPr>
        <w:pStyle w:val="af"/>
        <w:jc w:val="both"/>
      </w:pPr>
      <w:r w:rsidRPr="007A3700">
        <w:t>- заверенные выписки из журнала принятых Заявок</w:t>
      </w:r>
      <w:r>
        <w:t xml:space="preserve"> по техническому обслуживанию </w:t>
      </w:r>
      <w:r w:rsidRPr="007A3700">
        <w:t>(форма журнала разрабатывается и согласовывается Исполнителем с Заказчиком)</w:t>
      </w:r>
      <w:r w:rsidR="004C1A10">
        <w:t>.</w:t>
      </w:r>
      <w:r>
        <w:t xml:space="preserve"> </w:t>
      </w:r>
    </w:p>
    <w:p w14:paraId="6F2E38A1" w14:textId="383FAEC8" w:rsidR="00603AE3" w:rsidRPr="007A3700" w:rsidRDefault="00603AE3" w:rsidP="00F7117E">
      <w:pPr>
        <w:pStyle w:val="af"/>
        <w:jc w:val="both"/>
      </w:pPr>
      <w:r w:rsidRPr="007A3700">
        <w:t xml:space="preserve"> Журнал Заявок хранится Исполнителем в течение срока действия Договора</w:t>
      </w:r>
      <w:r>
        <w:t xml:space="preserve">. </w:t>
      </w:r>
    </w:p>
    <w:p w14:paraId="5B3F7E4F" w14:textId="3ED3850D" w:rsidR="00603AE3" w:rsidRPr="00840EE6" w:rsidRDefault="00603AE3" w:rsidP="00F7117E">
      <w:pPr>
        <w:pStyle w:val="af"/>
        <w:jc w:val="both"/>
      </w:pPr>
      <w:r w:rsidRPr="007A3700">
        <w:t xml:space="preserve">- заверенные выписки из журнала учёта ртутьсодержащих ламп (форма журнала разрабатывается </w:t>
      </w:r>
      <w:r w:rsidR="00255997">
        <w:br/>
      </w:r>
      <w:r w:rsidRPr="007A3700">
        <w:t xml:space="preserve">и согласовывается Исполнителем с Заказчиком). Журнал хранится Исполнителем в течение срока </w:t>
      </w:r>
      <w:r w:rsidRPr="00840EE6">
        <w:t>действия Договора,</w:t>
      </w:r>
    </w:p>
    <w:p w14:paraId="2DDD866D" w14:textId="77777777" w:rsidR="00603AE3" w:rsidRPr="00840EE6" w:rsidRDefault="00603AE3" w:rsidP="00F7117E">
      <w:pPr>
        <w:pStyle w:val="af"/>
        <w:jc w:val="both"/>
      </w:pPr>
      <w:r w:rsidRPr="00840EE6">
        <w:t xml:space="preserve">- копии документов, подтверждающих передачу ртутьсодержащих ламп на обезвреживание, лицензированному предприятию (по факту оказанных услуг); </w:t>
      </w:r>
    </w:p>
    <w:p w14:paraId="267AC264" w14:textId="77777777" w:rsidR="00603AE3" w:rsidRPr="00840EE6" w:rsidRDefault="00603AE3" w:rsidP="00F7117E">
      <w:pPr>
        <w:pStyle w:val="af"/>
        <w:jc w:val="both"/>
      </w:pPr>
      <w:r w:rsidRPr="00840EE6">
        <w:t>- копии документов, подтверждающих передачу светодиодных светильников на утилизацию лицензированному предприятию (по факту оказанных услуг);</w:t>
      </w:r>
    </w:p>
    <w:p w14:paraId="3045F597" w14:textId="77777777" w:rsidR="00603AE3" w:rsidRPr="00840EE6" w:rsidRDefault="00603AE3" w:rsidP="00F7117E">
      <w:pPr>
        <w:pStyle w:val="af"/>
        <w:jc w:val="both"/>
      </w:pPr>
      <w:r w:rsidRPr="00840EE6">
        <w:t>- лабораторные протоколы микробиологического, органолептического и химического исследования проб питьевой воды;</w:t>
      </w:r>
    </w:p>
    <w:p w14:paraId="06EB72EF" w14:textId="77777777" w:rsidR="00603AE3" w:rsidRPr="00840EE6" w:rsidRDefault="00603AE3" w:rsidP="00F7117E">
      <w:pPr>
        <w:pStyle w:val="af"/>
        <w:jc w:val="both"/>
      </w:pPr>
      <w:r w:rsidRPr="00840EE6">
        <w:t>- экспертное заключение по результатам санитарно-эпидемиологической экспертизы лабораторных исследований качества воды питьевой.</w:t>
      </w:r>
    </w:p>
    <w:p w14:paraId="11A4DC78" w14:textId="53A41432" w:rsidR="00603AE3" w:rsidRPr="00840EE6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3.6.6. Несоблюдение вышеуказанных сроков предоставления первичных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 приложениями)</w:t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основанием для отказа в приёмке выполненных услуг.</w:t>
      </w:r>
    </w:p>
    <w:p w14:paraId="7CAAB06C" w14:textId="77777777" w:rsidR="00603AE3" w:rsidRPr="00840EE6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3.6.7. Заказчик оставляет за собой право в процессе оказания услуг, в любое время, проводить проверки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объема и </w:t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оказываемых Исполнителем услуг.</w:t>
      </w:r>
      <w:r w:rsidRPr="00840EE6">
        <w:rPr>
          <w:rFonts w:ascii="Times New Roman" w:eastAsia="Calibri" w:hAnsi="Times New Roman" w:cs="Times New Roman"/>
          <w:sz w:val="24"/>
          <w:szCs w:val="24"/>
        </w:rPr>
        <w:t xml:space="preserve"> Проверка оказываемых услуг проводится совместно силами Заказчика и Исполнителя.</w:t>
      </w:r>
      <w:r w:rsidRPr="00840EE6">
        <w:rPr>
          <w:rFonts w:ascii="Times New Roman" w:hAnsi="Times New Roman" w:cs="Times New Roman"/>
          <w:sz w:val="24"/>
          <w:szCs w:val="24"/>
        </w:rPr>
        <w:t xml:space="preserve"> Акт выявленных недостатков в оказании услуг (составляется в свободной форме в двух экземплярах), подписывается представителями Заказчика и Исполнителя. </w:t>
      </w:r>
      <w:r w:rsidRPr="00840EE6">
        <w:rPr>
          <w:rFonts w:ascii="Times New Roman" w:eastAsia="Calibri" w:hAnsi="Times New Roman" w:cs="Times New Roman"/>
          <w:sz w:val="24"/>
          <w:szCs w:val="24"/>
        </w:rPr>
        <w:t>Выявленные недостатки надлежит исправить в течение 1 (одного) рабочего дня.</w:t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выявленных недостатков прилагается Исполнителем к отчетным документам за текущий месяц.</w:t>
      </w:r>
    </w:p>
    <w:p w14:paraId="269548F3" w14:textId="58A79F26" w:rsidR="00603AE3" w:rsidRPr="00840EE6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65557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обязан, для каждого объекта, вести журналы учета ртутьсодержащих отходов </w:t>
      </w:r>
      <w:r w:rsidR="00255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предоставлять его по требованию Заказчика.</w:t>
      </w:r>
    </w:p>
    <w:p w14:paraId="481C6453" w14:textId="535951F3" w:rsidR="00603AE3" w:rsidRPr="00840EE6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6555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Разработанная техническая документация Исполнителем передается в одном экземпляре Заказчику, один экземпляр, согласованный Заказчиком, остается у исполнителя, один экземпляр при необходимости размещается Исполнителем в местах эксплуатации электроустановок и тепловых энергоустановок. Данные работы не распространяются на недостающую документацию. Разработка Исполнителем отсутствующей у Заказчика технической документации не входит в стоимость договора.</w:t>
      </w:r>
    </w:p>
    <w:p w14:paraId="04419A06" w14:textId="77777777" w:rsidR="00603AE3" w:rsidRPr="00840EE6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 Требования к гарантийным обязательствам.</w:t>
      </w:r>
    </w:p>
    <w:p w14:paraId="63BE91CC" w14:textId="4A178DD3" w:rsidR="00603AE3" w:rsidRPr="00840EE6" w:rsidRDefault="00603AE3" w:rsidP="00F71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3.7.1. Исполнитель должен гарантировать соответствие качества выполненных/оказанных услуг действующим техническим требованиям и нормативам в течение срока действия Договора, </w:t>
      </w:r>
      <w:r w:rsidR="00AB1F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ремонтные работы не менее 12 (двенадцати) месяцев с момента подписания сторонами Акта выполненных работ.</w:t>
      </w:r>
    </w:p>
    <w:p w14:paraId="00F5AAD3" w14:textId="0254B7D5" w:rsidR="00D8057D" w:rsidRDefault="00603AE3" w:rsidP="00F71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гарантийного срока Исполнитель устраняет все выявленные дефекты за свой счет, в случае если дефекты устраняются силами Заказчика или других подрядных организаций, Исполнитель должен возместить затраты Заказчику на устранение дефектов.</w:t>
      </w:r>
    </w:p>
    <w:p w14:paraId="071D0F12" w14:textId="4E7B9B38" w:rsidR="00D8057D" w:rsidRPr="00840EE6" w:rsidRDefault="00D8057D" w:rsidP="00F71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в составе своего предложения должен в явном виде указать предлагаемый срок гарантии на результат оказанных услуг, а также на ремонтные работы, либо указать свое согласие с требованиями технического задания.</w:t>
      </w:r>
    </w:p>
    <w:p w14:paraId="207126D1" w14:textId="75AB6C8F" w:rsidR="00603AE3" w:rsidRPr="007A3700" w:rsidRDefault="00603AE3" w:rsidP="00F71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3.7.2. Техническое обслуживание и ремонт Объектов должны производиться в соответствии </w:t>
      </w:r>
      <w:r w:rsidR="00AB1F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требованиями правил, ГОСТов, СанПиНов, технических регламентов и другой нормативной документации, утвержденными сметами, прилагаемыми перечнями работ и материалов Исполнителя. Уточнение данных перечней может быть выполнено по согласованию Сторон. Применяемые </w:t>
      </w:r>
      <w:r w:rsidR="00AB1F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0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 строительные материалы должны быть сертифицированы или соответствовать регламентам, и иметь действующий срок годности.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EAE682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3.8. Ответственность исполнителя.</w:t>
      </w:r>
    </w:p>
    <w:p w14:paraId="05CF5E47" w14:textId="4C70A522" w:rsidR="00406625" w:rsidRPr="00B177A0" w:rsidRDefault="00406625" w:rsidP="00F7117E">
      <w:pPr>
        <w:pStyle w:val="af7"/>
        <w:spacing w:after="0"/>
        <w:jc w:val="both"/>
      </w:pPr>
      <w:r w:rsidRPr="00B177A0">
        <w:t xml:space="preserve">Ответственность Исполнителя регламентируется договором. За неисполнение или ненадлежащее исполнение обязательств по настоящему договору Стороны несут ответственность в соответствии </w:t>
      </w:r>
      <w:r w:rsidR="00AB1FF2">
        <w:br/>
      </w:r>
      <w:r w:rsidRPr="00B177A0">
        <w:t>с законодательством РФ.</w:t>
      </w:r>
    </w:p>
    <w:p w14:paraId="1CAFDDE2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3.9. Требования к порядку привлечению субподрядчиков/соисполнителей.</w:t>
      </w:r>
    </w:p>
    <w:p w14:paraId="6BCB1670" w14:textId="38A2F271" w:rsidR="00D8057D" w:rsidRDefault="00603AE3" w:rsidP="00F711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услуг Исполнитель может привлекать субподрядные организации.</w:t>
      </w:r>
      <w:r w:rsidR="00D80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57D" w:rsidRPr="00D80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объем </w:t>
      </w:r>
      <w:r w:rsidR="0024485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D8057D" w:rsidRPr="00D80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48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</w:t>
      </w:r>
      <w:r w:rsidR="00D8057D" w:rsidRPr="00D80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привлекаемыми субподрядными организациями, не должен превышать 50% от объема </w:t>
      </w:r>
      <w:r w:rsidR="0024485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D8057D" w:rsidRPr="00D80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="00D80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A03D8E" w14:textId="5BEDF0B8" w:rsidR="00D8057D" w:rsidRDefault="00603AE3" w:rsidP="00F711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субподрядчикам/соисполнителям указаны в соответствующем разделе закупочной документации. В случае изменения (привлечения) субподрядчика/соисполнителя на этапе исполнения договора Исполнитель должен согласовать такое изменение (привлечение) субподрядной организации </w:t>
      </w:r>
      <w:r w:rsidR="00AB1F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Заказчиком. </w:t>
      </w:r>
    </w:p>
    <w:p w14:paraId="27B3C4B1" w14:textId="4D26B2A5" w:rsidR="00603AE3" w:rsidRPr="007A3700" w:rsidRDefault="00603AE3" w:rsidP="00F711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оказанием услуг, уведомляет последнего в письменной форме о кандидатуре субподрядчика, прикладывая к уведомлению следующую информацию:</w:t>
      </w:r>
    </w:p>
    <w:p w14:paraId="368D8D3F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и объемы работ, на которые планируется привлечение субподрядчика; </w:t>
      </w:r>
    </w:p>
    <w:p w14:paraId="6F7086A5" w14:textId="0E7B08C8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свидетельств, подтверждающих государственную регистрацию субподрядчика </w:t>
      </w:r>
      <w:r w:rsidR="00AB1FF2"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наличие у него права (лицензия и т.п.) на выполнение указанных работ/ услуг;</w:t>
      </w:r>
    </w:p>
    <w:p w14:paraId="4AEA6333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опыте работы субподрядчика по аналогичным работам/услугам.</w:t>
      </w:r>
    </w:p>
    <w:p w14:paraId="1CEC6DBA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о наличии материально-технических и кадровых ресурсах; </w:t>
      </w:r>
    </w:p>
    <w:p w14:paraId="353A3603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информационные материалы, которые, по мнению Исполнителя, смогут наилучшим образом охарактеризовать предлагаемую кандидатуру субподрядчика.</w:t>
      </w:r>
    </w:p>
    <w:p w14:paraId="1536E8D5" w14:textId="77777777" w:rsidR="00603AE3" w:rsidRPr="007A3700" w:rsidRDefault="00603AE3" w:rsidP="00F711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отклонить кандидатуру субподрядчика. В этом случае Исполнитель предлагает новую кандидатуру или выполняет данный объем работ своими силами.</w:t>
      </w:r>
    </w:p>
    <w:p w14:paraId="768F01C0" w14:textId="77777777" w:rsidR="00603AE3" w:rsidRPr="007A3700" w:rsidRDefault="00603AE3" w:rsidP="00F711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322CD" w14:textId="332D3EA2" w:rsidR="00603AE3" w:rsidRPr="00F7117E" w:rsidRDefault="00603AE3" w:rsidP="00F7117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ТРЕБОВАНИЯ К ПОРЯДКУ ФОРМИРОВАНИЯ КОММЕРЧЕСКОГО ПРЕДЛОЖЕНИЯ УЧАСТНИКА ЗАКУПКИ, ОБОСНОВАНИЮ ЦЕНЫ, РАСЧЕТОВ.</w:t>
      </w:r>
    </w:p>
    <w:p w14:paraId="69C8A57D" w14:textId="735BAA27" w:rsidR="007308E3" w:rsidRPr="001102E1" w:rsidRDefault="007308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14:paraId="51AF0992" w14:textId="230BE034" w:rsidR="007308E3" w:rsidRPr="001814FC" w:rsidRDefault="007308E3" w:rsidP="00F7117E">
      <w:pPr>
        <w:pStyle w:val="af7"/>
        <w:spacing w:after="0"/>
        <w:jc w:val="both"/>
        <w:rPr>
          <w:shd w:val="clear" w:color="auto" w:fill="FFFFFF"/>
          <w:lang w:eastAsia="ja-JP"/>
        </w:rPr>
      </w:pPr>
      <w:r w:rsidRPr="001814FC">
        <w:t>4.1.</w:t>
      </w:r>
      <w:r w:rsidRPr="001814FC">
        <w:rPr>
          <w:b/>
          <w:shd w:val="clear" w:color="auto" w:fill="FFFFFF"/>
          <w:lang w:eastAsia="ja-JP"/>
        </w:rPr>
        <w:t xml:space="preserve"> </w:t>
      </w:r>
      <w:r w:rsidRPr="001814FC">
        <w:rPr>
          <w:shd w:val="clear" w:color="auto" w:fill="FFFFFF"/>
          <w:lang w:eastAsia="ja-JP"/>
        </w:rPr>
        <w:t>Участник должен подать оферту на начальную (максимальную) цену закупки</w:t>
      </w:r>
      <w:r w:rsidR="0024485D">
        <w:rPr>
          <w:shd w:val="clear" w:color="auto" w:fill="FFFFFF"/>
          <w:lang w:eastAsia="ja-JP"/>
        </w:rPr>
        <w:t>, указанную в Извещении</w:t>
      </w:r>
      <w:r w:rsidRPr="001814FC">
        <w:rPr>
          <w:shd w:val="clear" w:color="auto" w:fill="FFFFFF"/>
          <w:lang w:eastAsia="ja-JP"/>
        </w:rPr>
        <w:t xml:space="preserve"> (заключается рамочный договор).</w:t>
      </w:r>
    </w:p>
    <w:p w14:paraId="430EFC35" w14:textId="500C97BE" w:rsidR="007308E3" w:rsidRPr="001814FC" w:rsidRDefault="00855B3B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ja-JP"/>
        </w:rPr>
      </w:pPr>
      <w:r w:rsidRPr="001814FC">
        <w:rPr>
          <w:rFonts w:ascii="Times New Roman" w:hAnsi="Times New Roman" w:cs="Times New Roman"/>
          <w:sz w:val="24"/>
          <w:szCs w:val="24"/>
          <w:shd w:val="clear" w:color="auto" w:fill="FFFFFF"/>
          <w:lang w:eastAsia="ja-JP"/>
        </w:rPr>
        <w:t xml:space="preserve">4.2. </w:t>
      </w:r>
      <w:r w:rsidR="007308E3" w:rsidRPr="001814FC">
        <w:rPr>
          <w:rFonts w:ascii="Times New Roman" w:hAnsi="Times New Roman" w:cs="Times New Roman"/>
          <w:sz w:val="24"/>
          <w:szCs w:val="24"/>
          <w:shd w:val="clear" w:color="auto" w:fill="FFFFFF"/>
          <w:lang w:eastAsia="ja-JP"/>
        </w:rPr>
        <w:t xml:space="preserve">Участник должен предоставить свое коммерческое предложение по форме </w:t>
      </w:r>
      <w:r w:rsidR="00A00101" w:rsidRPr="001814FC">
        <w:rPr>
          <w:rFonts w:ascii="Times New Roman" w:hAnsi="Times New Roman" w:cs="Times New Roman"/>
          <w:sz w:val="24"/>
          <w:szCs w:val="24"/>
          <w:shd w:val="clear" w:color="auto" w:fill="FFFFFF"/>
          <w:lang w:eastAsia="ja-JP"/>
        </w:rPr>
        <w:t>«Таблица стоимости услуг №1»:</w:t>
      </w:r>
    </w:p>
    <w:p w14:paraId="2743A616" w14:textId="77777777" w:rsidR="00A00101" w:rsidRPr="001814FC" w:rsidRDefault="00A00101" w:rsidP="00F711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Таблица стоимости услуг № 1</w:t>
      </w:r>
    </w:p>
    <w:tbl>
      <w:tblPr>
        <w:tblStyle w:val="a7"/>
        <w:tblW w:w="10121" w:type="dxa"/>
        <w:tblLook w:val="04A0" w:firstRow="1" w:lastRow="0" w:firstColumn="1" w:lastColumn="0" w:noHBand="0" w:noVBand="1"/>
      </w:tblPr>
      <w:tblGrid>
        <w:gridCol w:w="935"/>
        <w:gridCol w:w="6715"/>
        <w:gridCol w:w="2471"/>
      </w:tblGrid>
      <w:tr w:rsidR="001814FC" w:rsidRPr="001814FC" w14:paraId="77061C40" w14:textId="77777777" w:rsidTr="00F7117E">
        <w:tc>
          <w:tcPr>
            <w:tcW w:w="0" w:type="auto"/>
          </w:tcPr>
          <w:p w14:paraId="69476418" w14:textId="5EAB40DF" w:rsidR="00A00101" w:rsidRPr="001814FC" w:rsidRDefault="00A00101" w:rsidP="00F7117E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/>
              <w:ind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71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715" w:type="dxa"/>
          </w:tcPr>
          <w:p w14:paraId="72D7DF35" w14:textId="77777777" w:rsidR="00A00101" w:rsidRPr="001814FC" w:rsidRDefault="00A00101" w:rsidP="00F7117E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2471" w:type="dxa"/>
          </w:tcPr>
          <w:p w14:paraId="5E9AE312" w14:textId="5CDD6473" w:rsidR="00A00101" w:rsidRPr="001814FC" w:rsidRDefault="00A00101" w:rsidP="00F7117E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за </w:t>
            </w:r>
            <w:proofErr w:type="spellStart"/>
            <w:proofErr w:type="gramStart"/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06BD2"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месяц</w:t>
            </w:r>
            <w:r w:rsidR="00F71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</w:t>
            </w:r>
          </w:p>
        </w:tc>
      </w:tr>
      <w:tr w:rsidR="00A00101" w:rsidRPr="001814FC" w14:paraId="67BAEE9B" w14:textId="77777777" w:rsidTr="00F7117E">
        <w:tc>
          <w:tcPr>
            <w:tcW w:w="0" w:type="auto"/>
          </w:tcPr>
          <w:p w14:paraId="77DFD78D" w14:textId="44287207" w:rsidR="00A00101" w:rsidRPr="001814FC" w:rsidRDefault="00A00101" w:rsidP="00F7117E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15" w:type="dxa"/>
          </w:tcPr>
          <w:p w14:paraId="615D3A2D" w14:textId="77777777" w:rsidR="00A00101" w:rsidRPr="001814FC" w:rsidRDefault="00A00101" w:rsidP="00F7117E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эксплуатация объектов недвижимости</w:t>
            </w:r>
          </w:p>
        </w:tc>
        <w:tc>
          <w:tcPr>
            <w:tcW w:w="2471" w:type="dxa"/>
          </w:tcPr>
          <w:p w14:paraId="508DB739" w14:textId="77777777" w:rsidR="00A00101" w:rsidRPr="001814FC" w:rsidRDefault="00A00101" w:rsidP="00F7117E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4D3C10" w14:textId="48061372" w:rsidR="00A00101" w:rsidRPr="001814FC" w:rsidRDefault="00A00101" w:rsidP="00F711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24C9E4" w14:textId="3A60DF1A" w:rsidR="00A00101" w:rsidRDefault="00A00101" w:rsidP="00F711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за 1 кв. м.</w:t>
      </w:r>
      <w:r w:rsidR="00C06BD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</w:t>
      </w:r>
      <w:r w:rsidR="00C06BD2" w:rsidRPr="00244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18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должна</w:t>
      </w:r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превышать </w:t>
      </w:r>
      <w:r w:rsidR="00C06BD2" w:rsidRPr="0018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 руб. 66 коп</w:t>
      </w:r>
      <w:r w:rsidR="00C06BD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. без НДС</w:t>
      </w:r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5BB7CC" w14:textId="77777777" w:rsidR="00F7117E" w:rsidRPr="001814FC" w:rsidRDefault="00F7117E" w:rsidP="00F711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45352" w14:textId="70ADD7AF" w:rsidR="00A00101" w:rsidRPr="0024485D" w:rsidRDefault="00F7117E" w:rsidP="00F71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4.3. </w:t>
      </w:r>
      <w:r w:rsidR="00244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ВНИМАНИЕ: </w:t>
      </w:r>
      <w:r w:rsidR="00A00101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за 1 кв. м. </w:t>
      </w:r>
      <w:r w:rsidR="00C06BD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месяц</w:t>
      </w:r>
      <w:r w:rsidR="0024485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указанная Участником в коммерческом предложении, также</w:t>
      </w:r>
      <w:r w:rsidR="00C06BD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101" w:rsidRPr="001814FC">
        <w:rPr>
          <w:rFonts w:ascii="Times New Roman" w:hAnsi="Times New Roman" w:cs="Times New Roman"/>
          <w:sz w:val="24"/>
          <w:szCs w:val="24"/>
        </w:rPr>
        <w:t xml:space="preserve">должна быть указана </w:t>
      </w:r>
      <w:r w:rsidR="0024485D">
        <w:rPr>
          <w:rFonts w:ascii="Times New Roman" w:hAnsi="Times New Roman" w:cs="Times New Roman"/>
          <w:sz w:val="24"/>
          <w:szCs w:val="24"/>
        </w:rPr>
        <w:t>У</w:t>
      </w:r>
      <w:r w:rsidR="0024485D" w:rsidRPr="001814FC">
        <w:rPr>
          <w:rFonts w:ascii="Times New Roman" w:hAnsi="Times New Roman" w:cs="Times New Roman"/>
          <w:sz w:val="24"/>
          <w:szCs w:val="24"/>
        </w:rPr>
        <w:t>частником</w:t>
      </w:r>
      <w:r w:rsidR="0024485D" w:rsidRPr="0024485D">
        <w:rPr>
          <w:rFonts w:ascii="Times New Roman" w:hAnsi="Times New Roman" w:cs="Times New Roman"/>
          <w:sz w:val="24"/>
          <w:szCs w:val="24"/>
        </w:rPr>
        <w:t xml:space="preserve"> </w:t>
      </w:r>
      <w:r w:rsidR="00A00101" w:rsidRPr="0024485D">
        <w:rPr>
          <w:rFonts w:ascii="Times New Roman" w:hAnsi="Times New Roman" w:cs="Times New Roman"/>
          <w:sz w:val="24"/>
          <w:szCs w:val="24"/>
        </w:rPr>
        <w:t>на электронной торговой площадке как «</w:t>
      </w:r>
      <w:r w:rsidR="0024485D" w:rsidRPr="0024485D">
        <w:rPr>
          <w:rFonts w:ascii="Times New Roman" w:hAnsi="Times New Roman" w:cs="Times New Roman"/>
          <w:sz w:val="24"/>
          <w:szCs w:val="24"/>
        </w:rPr>
        <w:t>Цена предложения за группу товаров, работ, услуг в валюте начальной цены без НДС</w:t>
      </w:r>
      <w:r w:rsidR="00A00101" w:rsidRPr="0024485D">
        <w:rPr>
          <w:rFonts w:ascii="Times New Roman" w:hAnsi="Times New Roman" w:cs="Times New Roman"/>
          <w:sz w:val="24"/>
          <w:szCs w:val="24"/>
        </w:rPr>
        <w:t>».</w:t>
      </w:r>
      <w:r w:rsidR="0024485D">
        <w:rPr>
          <w:rFonts w:ascii="Times New Roman" w:hAnsi="Times New Roman" w:cs="Times New Roman"/>
          <w:sz w:val="24"/>
          <w:szCs w:val="24"/>
        </w:rPr>
        <w:t xml:space="preserve"> Невыполнение указанного требования является основанием для отклонения заявки участника.</w:t>
      </w:r>
    </w:p>
    <w:p w14:paraId="35C7DEB6" w14:textId="0BE47A51" w:rsidR="0024485D" w:rsidRPr="0024485D" w:rsidRDefault="00F7117E" w:rsidP="00F711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24485D" w:rsidRPr="00244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закупочной процедуры перед заключением Договора (в течение </w:t>
      </w:r>
      <w:r w:rsidR="00702C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4485D" w:rsidRPr="00244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публикации протокола выбора Победителя) должен предоставить обоснование стоимости оказываемых услуг в виде таблицы расчета стоимости услуг затратным методом. </w:t>
      </w:r>
    </w:p>
    <w:p w14:paraId="3EA85699" w14:textId="77CF4FBE" w:rsidR="00A00101" w:rsidRPr="001814FC" w:rsidRDefault="00A00101" w:rsidP="00F711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услуг за 1 </w:t>
      </w:r>
      <w:proofErr w:type="spellStart"/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должны быть включены все возможные затраты Участника оборудование, инвентарь, расходные материалы, з/п сотрудникам (ФОТ), спецодежда и прочие возможные расходы, связанные с оказанием услуг по предмету отбора, в т.ч. налоги, уплаченные </w:t>
      </w:r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подлежащие уплате и другие обязательные платежи. </w:t>
      </w:r>
    </w:p>
    <w:p w14:paraId="5B0F01E6" w14:textId="77777777" w:rsidR="00A00101" w:rsidRPr="001814FC" w:rsidRDefault="00A00101" w:rsidP="00F711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Затраты, которые не включены в стоимость услуг (руб. за 1 </w:t>
      </w:r>
      <w:proofErr w:type="spellStart"/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.) не будут оплачиваться Заказчиком.</w:t>
      </w:r>
      <w:r w:rsidRPr="001814FC">
        <w:t xml:space="preserve"> </w:t>
      </w:r>
      <w:r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площади объекта, Заказчик уведомляет Исполнителя письмом об изменении площади обслуживаемых объектов.</w:t>
      </w:r>
    </w:p>
    <w:p w14:paraId="2E37A90F" w14:textId="2E662C78" w:rsidR="007308E3" w:rsidRPr="001814FC" w:rsidRDefault="007308E3" w:rsidP="00F7117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" w:name="_Hlk149211399"/>
      <w:r w:rsidRPr="001814FC">
        <w:rPr>
          <w:rFonts w:ascii="Times New Roman" w:hAnsi="Times New Roman" w:cs="Times New Roman"/>
          <w:iCs/>
          <w:sz w:val="24"/>
          <w:szCs w:val="24"/>
        </w:rPr>
        <w:t>4.</w:t>
      </w:r>
      <w:r w:rsidR="00F7117E">
        <w:rPr>
          <w:rFonts w:ascii="Times New Roman" w:hAnsi="Times New Roman" w:cs="Times New Roman"/>
          <w:iCs/>
          <w:sz w:val="24"/>
          <w:szCs w:val="24"/>
        </w:rPr>
        <w:t>5</w:t>
      </w:r>
      <w:r w:rsidRPr="001814FC">
        <w:rPr>
          <w:rFonts w:ascii="Times New Roman" w:hAnsi="Times New Roman" w:cs="Times New Roman"/>
          <w:iCs/>
          <w:sz w:val="24"/>
          <w:szCs w:val="24"/>
        </w:rPr>
        <w:t>. Оплата производится в соответствии с проектом договора</w:t>
      </w:r>
      <w:r w:rsidR="00855B3B" w:rsidRPr="001814F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1E2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 </w:t>
      </w:r>
      <w:r w:rsidR="00855B3B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на полную стоимость (начальная (максимальная) цена), объявленную в закупке. Расчеты по договору будут проводиться за фактически оказанные услуги в месяц на площади объектов, указанной в ежемесячном отчетном акте (форма акта в прилож. № </w:t>
      </w:r>
      <w:r w:rsidR="006531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55B3B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6531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="00855B3B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), в соо</w:t>
      </w:r>
      <w:r w:rsidR="00C06BD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тветствии со стоимостью за </w:t>
      </w:r>
      <w:proofErr w:type="spellStart"/>
      <w:r w:rsidR="00C06BD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C06BD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месяц,</w:t>
      </w:r>
      <w:r w:rsidR="00FF0F82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зафиксированной в Договоре</w:t>
      </w:r>
      <w:r w:rsidR="00855B3B" w:rsidRPr="001814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14:paraId="62AA3DEC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166E96" w14:textId="77777777" w:rsidR="00603AE3" w:rsidRPr="00F7117E" w:rsidRDefault="00603AE3" w:rsidP="00F7117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ТРЕБОВАНИЯ К УЧАСТНИКАМ ЗАКУПКИ</w:t>
      </w:r>
    </w:p>
    <w:p w14:paraId="4F9D40E4" w14:textId="0E3B441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Требования о наличии кадровых ресурсов и их квалификации</w:t>
      </w:r>
    </w:p>
    <w:p w14:paraId="319F35F2" w14:textId="188F6225" w:rsidR="00C22540" w:rsidRPr="00C22540" w:rsidRDefault="00801D1F" w:rsidP="00F7117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2" w:name="_Hlk148079583"/>
      <w:r>
        <w:rPr>
          <w:rFonts w:ascii="Times New Roman" w:hAnsi="Times New Roman" w:cs="Times New Roman"/>
          <w:iCs/>
          <w:sz w:val="24"/>
          <w:szCs w:val="24"/>
        </w:rPr>
        <w:t xml:space="preserve">5.1.1. </w:t>
      </w:r>
      <w:r w:rsidR="00C22540" w:rsidRPr="00C22540">
        <w:rPr>
          <w:rFonts w:ascii="Times New Roman" w:hAnsi="Times New Roman" w:cs="Times New Roman"/>
          <w:iCs/>
          <w:sz w:val="24"/>
          <w:szCs w:val="24"/>
        </w:rPr>
        <w:t>Участник закупки в составе своего предложения должен представить справку о кадровых ресурсах по форме закупочной документации,</w:t>
      </w:r>
      <w:r w:rsidR="002B7CAB">
        <w:rPr>
          <w:rFonts w:ascii="Times New Roman" w:hAnsi="Times New Roman" w:cs="Times New Roman"/>
          <w:iCs/>
          <w:sz w:val="24"/>
          <w:szCs w:val="24"/>
        </w:rPr>
        <w:t xml:space="preserve"> а также иные документы, указанные в настоящем пункте технического задания,</w:t>
      </w:r>
      <w:r w:rsidR="00C22540" w:rsidRPr="00C22540">
        <w:rPr>
          <w:rFonts w:ascii="Times New Roman" w:hAnsi="Times New Roman" w:cs="Times New Roman"/>
          <w:iCs/>
          <w:sz w:val="24"/>
          <w:szCs w:val="24"/>
        </w:rPr>
        <w:t xml:space="preserve"> подтверждающ</w:t>
      </w:r>
      <w:r w:rsidR="002B7CAB">
        <w:rPr>
          <w:rFonts w:ascii="Times New Roman" w:hAnsi="Times New Roman" w:cs="Times New Roman"/>
          <w:iCs/>
          <w:sz w:val="24"/>
          <w:szCs w:val="24"/>
        </w:rPr>
        <w:t>ие</w:t>
      </w:r>
      <w:r w:rsidR="00C22540" w:rsidRPr="00C22540">
        <w:rPr>
          <w:rFonts w:ascii="Times New Roman" w:hAnsi="Times New Roman" w:cs="Times New Roman"/>
          <w:iCs/>
          <w:sz w:val="24"/>
          <w:szCs w:val="24"/>
        </w:rPr>
        <w:t xml:space="preserve"> наличие персонала необходимого для </w:t>
      </w:r>
      <w:r w:rsidR="002B7CAB">
        <w:rPr>
          <w:rFonts w:ascii="Times New Roman" w:hAnsi="Times New Roman" w:cs="Times New Roman"/>
          <w:iCs/>
          <w:sz w:val="24"/>
          <w:szCs w:val="24"/>
        </w:rPr>
        <w:t>оказания услуг</w:t>
      </w:r>
      <w:r w:rsidR="00C22540" w:rsidRPr="00C22540">
        <w:rPr>
          <w:rFonts w:ascii="Times New Roman" w:hAnsi="Times New Roman" w:cs="Times New Roman"/>
          <w:iCs/>
          <w:sz w:val="24"/>
          <w:szCs w:val="24"/>
        </w:rPr>
        <w:t>, являющихся предметом закупки, не менее чем:</w:t>
      </w:r>
      <w:bookmarkEnd w:id="2"/>
    </w:p>
    <w:p w14:paraId="4FF78C63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Административный персонал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5DB64AB" w14:textId="2F981785" w:rsidR="00C22540" w:rsidRDefault="00C22540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инженер, с допуском по электробезопасности не менее 5 гр. до и выше 1000 В </w:t>
      </w:r>
      <w:r w:rsidR="00603A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603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</w:t>
      </w:r>
      <w:r w:rsid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2B7CAB" w:rsidRP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предоставлением копий действующих удостоверений о допуске к работе в электроустановках или протоколов проверки знаний</w:t>
      </w:r>
      <w:r w:rsid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91BB1EA" w14:textId="6B5E3CC4" w:rsidR="00C22540" w:rsidRDefault="00C22540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с допуском по электробезопасности не менее 4 гр. до 1000 В – 2 чел</w:t>
      </w:r>
      <w:r w:rsid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2B7CAB" w:rsidRP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предоставлением копий действующих удостоверений о допуске к работе в электроустановках или протоколов проверки знаний</w:t>
      </w:r>
      <w:r w:rsid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D19DB6" w14:textId="1550FFB6" w:rsidR="00603AE3" w:rsidRPr="007A3700" w:rsidRDefault="00C22540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 с допуском к работе </w:t>
      </w:r>
      <w:r w:rsidR="0080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C1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эксплуатации </w:t>
      </w:r>
      <w:r w:rsidR="00801D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тепловых энергоустановок</w:t>
      </w:r>
      <w:r w:rsidR="004C1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чел</w:t>
      </w:r>
      <w:r w:rsidR="00801D1F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801D1F" w:rsidRP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предоставлением копий действующих удостоверений о допуске к работе</w:t>
      </w:r>
      <w:r w:rsidR="0080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эксплуатации тепловых энергоустановок)</w:t>
      </w:r>
      <w:r w:rsidR="004C1A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9C309A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Технический персонал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D01437D" w14:textId="31E1C03C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электрики (электромонтеры по ремонту и обслуживанию электрооборудования), (с допуском </w:t>
      </w:r>
      <w:r w:rsidR="00AB1F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электробезопасности не менее 3 группы до 1 000 В</w:t>
      </w:r>
      <w:r w:rsidR="0080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01D1F" w:rsidRPr="002B7CA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предоставлением копий действующих удостоверений о допуске к работе в электроустановках или протоколов проверки знаний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) - 8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чел.,</w:t>
      </w:r>
    </w:p>
    <w:p w14:paraId="0486C717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сантехник (монтажник санитарно-технических систем и оборудования) – 6 чел., </w:t>
      </w:r>
    </w:p>
    <w:p w14:paraId="41906511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плотники (механики, столяры), техник по обслуживанию зданий - 4 чел., </w:t>
      </w:r>
    </w:p>
    <w:p w14:paraId="6BE7A7EC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грузчик - 6 чел., </w:t>
      </w:r>
    </w:p>
    <w:p w14:paraId="31220AA9" w14:textId="12CD122E" w:rsidR="00603AE3" w:rsidRDefault="00600044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водитель автомобиля - 4 чел.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F1B95B" w14:textId="77777777" w:rsidR="00832D8A" w:rsidRPr="007A3700" w:rsidRDefault="00832D8A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Желательным требованием является предоставление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заявки Участника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копий трудовых договоров или копий трудовых книжек, или приказов о приеме на работу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весь необходимый персонал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указанный в п. 5.1.1 ТЗ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C23B88" w14:textId="2897FE06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A3700">
        <w:rPr>
          <w:rFonts w:ascii="Times New Roman" w:eastAsia="Calibri" w:hAnsi="Times New Roman" w:cs="Times New Roman"/>
          <w:b/>
          <w:sz w:val="24"/>
          <w:szCs w:val="24"/>
        </w:rPr>
        <w:t>5.2. Требования о наличии материально-технических ресурсов</w:t>
      </w:r>
    </w:p>
    <w:p w14:paraId="28DF23C7" w14:textId="37AEB471" w:rsidR="00801D1F" w:rsidRPr="00801D1F" w:rsidRDefault="00801D1F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D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в составе своего предложения должен представить справку о материально-технических ресурсах по форме закупочной документации, подтверждающую наличие:</w:t>
      </w:r>
    </w:p>
    <w:p w14:paraId="6233AD7B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Шлифовальная машина – 2 шт.</w:t>
      </w:r>
    </w:p>
    <w:p w14:paraId="739330F4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Дрель – 4 шт.</w:t>
      </w:r>
    </w:p>
    <w:p w14:paraId="70CA08B5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Перфоратор – 2 шт.</w:t>
      </w:r>
    </w:p>
    <w:p w14:paraId="11BD0291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Шуруповерт – 4 шт.</w:t>
      </w:r>
    </w:p>
    <w:p w14:paraId="1B181D11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Сварочный аппарат – 2 шт.</w:t>
      </w:r>
    </w:p>
    <w:p w14:paraId="72F712DF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Лестница -  стремянка   диэлектрическая - 4 шт.</w:t>
      </w:r>
    </w:p>
    <w:p w14:paraId="65C05CCB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Стремянка алюминиевая - 2 шт.</w:t>
      </w:r>
    </w:p>
    <w:p w14:paraId="00ED08C7" w14:textId="77777777" w:rsidR="00603AE3" w:rsidRPr="00F7117E" w:rsidRDefault="00603AE3" w:rsidP="00F7117E">
      <w:pPr>
        <w:pStyle w:val="a4"/>
        <w:numPr>
          <w:ilvl w:val="0"/>
          <w:numId w:val="4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 (грузопассажирский) – 4 шт.</w:t>
      </w:r>
    </w:p>
    <w:p w14:paraId="1A45DDF1" w14:textId="77777777" w:rsidR="00603AE3" w:rsidRPr="00F7117E" w:rsidRDefault="00603AE3" w:rsidP="00F7117E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117E">
        <w:rPr>
          <w:rFonts w:ascii="Times New Roman" w:eastAsia="Calibri" w:hAnsi="Times New Roman" w:cs="Times New Roman"/>
          <w:b/>
          <w:sz w:val="24"/>
          <w:szCs w:val="24"/>
        </w:rPr>
        <w:t>5.3. Требования к измерительным приборам и инструментам</w:t>
      </w:r>
    </w:p>
    <w:p w14:paraId="05601DC7" w14:textId="77777777" w:rsidR="00603AE3" w:rsidRPr="00F7117E" w:rsidRDefault="00603AE3" w:rsidP="00F71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устанавливаются.</w:t>
      </w:r>
    </w:p>
    <w:p w14:paraId="1979D5E8" w14:textId="77777777" w:rsidR="00603AE3" w:rsidRPr="00F7117E" w:rsidRDefault="00603AE3" w:rsidP="00F7117E">
      <w:pPr>
        <w:pStyle w:val="a6"/>
        <w:spacing w:after="0" w:line="240" w:lineRule="auto"/>
        <w:jc w:val="both"/>
        <w:rPr>
          <w:rFonts w:eastAsia="Calibri"/>
          <w:b/>
        </w:rPr>
      </w:pPr>
      <w:r w:rsidRPr="00F7117E">
        <w:rPr>
          <w:rFonts w:eastAsia="Calibri"/>
          <w:b/>
        </w:rPr>
        <w:t xml:space="preserve">5.4. Требования о наличии действующих разрешений, аттестаций, свидетельств СРО, лицензий. </w:t>
      </w:r>
    </w:p>
    <w:p w14:paraId="660C6FDC" w14:textId="7AD2D49A" w:rsidR="00603AE3" w:rsidRPr="00F7117E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устанавливается.</w:t>
      </w:r>
    </w:p>
    <w:p w14:paraId="062C42E3" w14:textId="77777777" w:rsidR="00603AE3" w:rsidRPr="00F7117E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117E">
        <w:rPr>
          <w:rFonts w:ascii="Times New Roman" w:eastAsia="Calibri" w:hAnsi="Times New Roman" w:cs="Times New Roman"/>
          <w:b/>
          <w:sz w:val="24"/>
          <w:szCs w:val="24"/>
        </w:rPr>
        <w:t xml:space="preserve">5.5. Требования о наличии сертифицированных систем менеджмента. </w:t>
      </w:r>
    </w:p>
    <w:p w14:paraId="07015BBB" w14:textId="0869F84A" w:rsidR="003D2693" w:rsidRPr="00F7117E" w:rsidRDefault="003D2693" w:rsidP="00F71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4162890"/>
      <w:r w:rsidRPr="00F7117E">
        <w:rPr>
          <w:rFonts w:ascii="Times New Roman" w:hAnsi="Times New Roman" w:cs="Times New Roman"/>
          <w:sz w:val="24"/>
          <w:szCs w:val="24"/>
        </w:rPr>
        <w:t xml:space="preserve">Участник закупки предоставляет в составе своего предложения копии действующих сертификатов, подтверждающих наличие у участника системы менеджмента качества по стандарту ГОСТ Р ИСО 9001 (ISO 9001), системы менеджмента безопасности труда и охраны труда (OHSAS 18001 / ГОСТ Р ИСО 45001), </w:t>
      </w:r>
      <w:bookmarkStart w:id="4" w:name="_Hlk151041304"/>
      <w:r w:rsidRPr="00F7117E">
        <w:rPr>
          <w:rFonts w:ascii="Times New Roman" w:hAnsi="Times New Roman" w:cs="Times New Roman"/>
          <w:sz w:val="24"/>
          <w:szCs w:val="24"/>
        </w:rPr>
        <w:t>действующие в соответствии с законодательными и нормативными актами РФ</w:t>
      </w:r>
      <w:bookmarkEnd w:id="4"/>
      <w:r w:rsidRPr="00F7117E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2CB0A907" w14:textId="77777777" w:rsidR="009A2797" w:rsidRPr="00F7117E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5.6. Требования о наличии аккредитации в Группе «Интер РАО». </w:t>
      </w:r>
    </w:p>
    <w:p w14:paraId="179DD91B" w14:textId="0533190D" w:rsidR="00603AE3" w:rsidRPr="00F7117E" w:rsidRDefault="00384787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80696192"/>
      <w:r w:rsidRPr="00F7117E">
        <w:rPr>
          <w:rFonts w:ascii="Times New Roman" w:hAnsi="Times New Roman" w:cs="Times New Roman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предоставляет в составе своего предложения копию действующего Свидетельства об аккредитации в Группе «Интер РАО».</w:t>
      </w:r>
      <w:bookmarkEnd w:id="5"/>
    </w:p>
    <w:p w14:paraId="6B321D95" w14:textId="1454BA01" w:rsidR="00603AE3" w:rsidRPr="00F7117E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17E">
        <w:rPr>
          <w:rFonts w:ascii="Times New Roman" w:eastAsia="Calibri" w:hAnsi="Times New Roman" w:cs="Times New Roman"/>
          <w:b/>
          <w:sz w:val="24"/>
          <w:szCs w:val="24"/>
        </w:rPr>
        <w:t>5.7. Требования к опыту оказания аналогичных услуг</w:t>
      </w:r>
    </w:p>
    <w:p w14:paraId="6A42D089" w14:textId="0E400737" w:rsidR="00384787" w:rsidRPr="00384787" w:rsidRDefault="00384787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45509102"/>
      <w:r w:rsidRPr="00384787">
        <w:rPr>
          <w:rFonts w:ascii="Times New Roman" w:hAnsi="Times New Roman" w:cs="Times New Roman"/>
          <w:sz w:val="24"/>
          <w:szCs w:val="24"/>
        </w:rPr>
        <w:t xml:space="preserve">Участник закупки в составе своего предложения должен представить справку о перечне и объемах выполнения аналогичных договоров по форме закупочной документации, подтверждающую наличие опыта оказания услуг </w:t>
      </w:r>
      <w:r w:rsidRPr="007A3700">
        <w:rPr>
          <w:rFonts w:ascii="Times New Roman" w:hAnsi="Times New Roman" w:cs="Times New Roman"/>
          <w:sz w:val="24"/>
          <w:szCs w:val="24"/>
        </w:rPr>
        <w:t>по техническому обслуживанию инженерных систем в административных зданиях, служебных помещениях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787">
        <w:rPr>
          <w:rFonts w:ascii="Times New Roman" w:hAnsi="Times New Roman" w:cs="Times New Roman"/>
          <w:sz w:val="24"/>
          <w:szCs w:val="24"/>
        </w:rPr>
        <w:t>за последние 2 (два) года, предшествующие дате подачи заявки на участие в данной закупке</w:t>
      </w:r>
      <w:bookmarkEnd w:id="6"/>
      <w:r w:rsidRPr="00384787">
        <w:rPr>
          <w:rFonts w:ascii="Times New Roman" w:hAnsi="Times New Roman" w:cs="Times New Roman"/>
          <w:sz w:val="24"/>
          <w:szCs w:val="24"/>
        </w:rPr>
        <w:t>, а именно:</w:t>
      </w:r>
    </w:p>
    <w:p w14:paraId="435FC71B" w14:textId="42A21751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700">
        <w:rPr>
          <w:rFonts w:ascii="Times New Roman" w:hAnsi="Times New Roman" w:cs="Times New Roman"/>
          <w:sz w:val="24"/>
          <w:szCs w:val="24"/>
        </w:rPr>
        <w:t xml:space="preserve">- наличие минимум одного </w:t>
      </w:r>
      <w:r w:rsidR="00702CCA">
        <w:rPr>
          <w:rFonts w:ascii="Times New Roman" w:hAnsi="Times New Roman" w:cs="Times New Roman"/>
          <w:sz w:val="24"/>
          <w:szCs w:val="24"/>
        </w:rPr>
        <w:t xml:space="preserve">исполненного </w:t>
      </w:r>
      <w:r w:rsidRPr="007A3700">
        <w:rPr>
          <w:rFonts w:ascii="Times New Roman" w:hAnsi="Times New Roman" w:cs="Times New Roman"/>
          <w:sz w:val="24"/>
          <w:szCs w:val="24"/>
        </w:rPr>
        <w:t xml:space="preserve">договора на оказание аналогичных услуг в каждом году на объектах имеющих общую площадь не менее 20000 </w:t>
      </w:r>
      <w:proofErr w:type="spellStart"/>
      <w:r w:rsidRPr="007A370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A3700">
        <w:rPr>
          <w:rFonts w:ascii="Times New Roman" w:hAnsi="Times New Roman" w:cs="Times New Roman"/>
          <w:sz w:val="24"/>
          <w:szCs w:val="24"/>
        </w:rPr>
        <w:t>. (в рамках одного договора);</w:t>
      </w:r>
    </w:p>
    <w:p w14:paraId="4C66330B" w14:textId="6DA09DB1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700">
        <w:rPr>
          <w:rFonts w:ascii="Times New Roman" w:hAnsi="Times New Roman" w:cs="Times New Roman"/>
          <w:sz w:val="24"/>
          <w:szCs w:val="24"/>
        </w:rPr>
        <w:t>- наличие минимум одного</w:t>
      </w:r>
      <w:r w:rsidR="00702CCA">
        <w:rPr>
          <w:rFonts w:ascii="Times New Roman" w:hAnsi="Times New Roman" w:cs="Times New Roman"/>
          <w:sz w:val="24"/>
          <w:szCs w:val="24"/>
        </w:rPr>
        <w:t xml:space="preserve"> исполненного</w:t>
      </w:r>
      <w:r w:rsidRPr="007A3700">
        <w:rPr>
          <w:rFonts w:ascii="Times New Roman" w:hAnsi="Times New Roman" w:cs="Times New Roman"/>
          <w:sz w:val="24"/>
          <w:szCs w:val="24"/>
        </w:rPr>
        <w:t xml:space="preserve"> договора на оказание аналогичных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700">
        <w:rPr>
          <w:rFonts w:ascii="Times New Roman" w:hAnsi="Times New Roman" w:cs="Times New Roman"/>
          <w:sz w:val="24"/>
          <w:szCs w:val="24"/>
        </w:rPr>
        <w:t xml:space="preserve">на объектах территориально удаленных друг от друга (с адресной программой, включающей не менее </w:t>
      </w:r>
      <w:r w:rsidR="00255997">
        <w:rPr>
          <w:rFonts w:ascii="Times New Roman" w:hAnsi="Times New Roman" w:cs="Times New Roman"/>
          <w:sz w:val="24"/>
          <w:szCs w:val="24"/>
        </w:rPr>
        <w:t>2</w:t>
      </w:r>
      <w:r w:rsidRPr="007A3700">
        <w:rPr>
          <w:rFonts w:ascii="Times New Roman" w:hAnsi="Times New Roman" w:cs="Times New Roman"/>
          <w:sz w:val="24"/>
          <w:szCs w:val="24"/>
        </w:rPr>
        <w:t>0 адресов) в рамках одного договора.</w:t>
      </w:r>
    </w:p>
    <w:p w14:paraId="674D43C3" w14:textId="77777777" w:rsidR="00603AE3" w:rsidRPr="007A3700" w:rsidRDefault="00603AE3" w:rsidP="00F711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5.8. Требования к опыту поставки аналогичных товаров. </w:t>
      </w:r>
    </w:p>
    <w:p w14:paraId="60916C74" w14:textId="11706746" w:rsidR="00603AE3" w:rsidRPr="007A3700" w:rsidRDefault="00603AE3" w:rsidP="00F711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</w:t>
      </w: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5FA768E" w14:textId="77777777" w:rsidR="00603AE3" w:rsidRPr="007A3700" w:rsidRDefault="00603AE3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5.9. Требования к субподрядным организациям.</w:t>
      </w:r>
    </w:p>
    <w:p w14:paraId="663B3784" w14:textId="203690AB" w:rsidR="00283A10" w:rsidRDefault="00603AE3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указанные в пункте 5.1-</w:t>
      </w:r>
      <w:r w:rsidR="00384787">
        <w:rPr>
          <w:rFonts w:ascii="Times New Roman" w:eastAsia="Times New Roman" w:hAnsi="Times New Roman" w:cs="Times New Roman"/>
          <w:sz w:val="24"/>
          <w:szCs w:val="24"/>
          <w:lang w:eastAsia="ru-RU"/>
        </w:rPr>
        <w:t>5.4,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787">
        <w:rPr>
          <w:rFonts w:ascii="Times New Roman" w:eastAsia="Times New Roman" w:hAnsi="Times New Roman" w:cs="Times New Roman"/>
          <w:sz w:val="24"/>
          <w:szCs w:val="24"/>
          <w:lang w:eastAsia="ru-RU"/>
        </w:rPr>
        <w:t>5.7-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 применимы к привлекаемым Участниками Субподрядчикам,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п. </w:t>
      </w:r>
      <w:r w:rsidR="00384787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5.1-</w:t>
      </w:r>
      <w:r w:rsidR="00384787">
        <w:rPr>
          <w:rFonts w:ascii="Times New Roman" w:eastAsia="Times New Roman" w:hAnsi="Times New Roman" w:cs="Times New Roman"/>
          <w:sz w:val="24"/>
          <w:szCs w:val="24"/>
          <w:lang w:eastAsia="ru-RU"/>
        </w:rPr>
        <w:t>5.4,</w:t>
      </w:r>
      <w:r w:rsidR="00384787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787">
        <w:rPr>
          <w:rFonts w:ascii="Times New Roman" w:eastAsia="Times New Roman" w:hAnsi="Times New Roman" w:cs="Times New Roman"/>
          <w:sz w:val="24"/>
          <w:szCs w:val="24"/>
          <w:lang w:eastAsia="ru-RU"/>
        </w:rPr>
        <w:t>5.7-</w:t>
      </w:r>
      <w:r w:rsidR="00384787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600044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>8 данного</w:t>
      </w:r>
      <w:r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задания, а также требованиям Закупочной документации, должны представляться в составе заявки Участника.</w:t>
      </w:r>
    </w:p>
    <w:p w14:paraId="6858B85A" w14:textId="77777777" w:rsidR="00F7117E" w:rsidRPr="007A3700" w:rsidRDefault="00F7117E" w:rsidP="00F7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C3406" w14:textId="77777777" w:rsidR="00603AE3" w:rsidRPr="00F7117E" w:rsidRDefault="00603AE3" w:rsidP="00F7117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11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ПРИЛОЖЕНИЯ К ТЗ.</w:t>
      </w:r>
    </w:p>
    <w:p w14:paraId="7E5F4505" w14:textId="465B305D" w:rsidR="00603AE3" w:rsidRDefault="006454C0" w:rsidP="00F71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603AE3" w:rsidRPr="007A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«Перечень и объем оказываемых услуг по объектам».</w:t>
      </w:r>
      <w:bookmarkEnd w:id="0"/>
    </w:p>
    <w:sectPr w:rsidR="00603AE3" w:rsidSect="00F711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1"/>
    <w:multiLevelType w:val="multilevel"/>
    <w:tmpl w:val="303AA4BE"/>
    <w:lvl w:ilvl="0">
      <w:start w:val="3"/>
      <w:numFmt w:val="decimal"/>
      <w:lvlText w:val="%1"/>
      <w:lvlJc w:val="left"/>
      <w:pPr>
        <w:ind w:left="117" w:hanging="706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left="117" w:hanging="70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17" w:hanging="706"/>
      </w:pPr>
      <w:rPr>
        <w:rFonts w:ascii="Times New Roman" w:hAnsi="Times New Roman" w:cs="Times New Roman"/>
        <w:b/>
        <w:bCs w:val="0"/>
        <w:color w:val="1C1C1C"/>
        <w:w w:val="104"/>
        <w:sz w:val="23"/>
        <w:szCs w:val="23"/>
      </w:rPr>
    </w:lvl>
    <w:lvl w:ilvl="3">
      <w:numFmt w:val="bullet"/>
      <w:lvlText w:val="•"/>
      <w:lvlJc w:val="left"/>
      <w:pPr>
        <w:ind w:left="3128" w:hanging="706"/>
      </w:pPr>
    </w:lvl>
    <w:lvl w:ilvl="4">
      <w:numFmt w:val="bullet"/>
      <w:lvlText w:val="•"/>
      <w:lvlJc w:val="left"/>
      <w:pPr>
        <w:ind w:left="4132" w:hanging="706"/>
      </w:pPr>
    </w:lvl>
    <w:lvl w:ilvl="5">
      <w:numFmt w:val="bullet"/>
      <w:lvlText w:val="•"/>
      <w:lvlJc w:val="left"/>
      <w:pPr>
        <w:ind w:left="5136" w:hanging="706"/>
      </w:pPr>
    </w:lvl>
    <w:lvl w:ilvl="6">
      <w:numFmt w:val="bullet"/>
      <w:lvlText w:val="•"/>
      <w:lvlJc w:val="left"/>
      <w:pPr>
        <w:ind w:left="6139" w:hanging="706"/>
      </w:pPr>
    </w:lvl>
    <w:lvl w:ilvl="7">
      <w:numFmt w:val="bullet"/>
      <w:lvlText w:val="•"/>
      <w:lvlJc w:val="left"/>
      <w:pPr>
        <w:ind w:left="7143" w:hanging="706"/>
      </w:pPr>
    </w:lvl>
    <w:lvl w:ilvl="8">
      <w:numFmt w:val="bullet"/>
      <w:lvlText w:val="•"/>
      <w:lvlJc w:val="left"/>
      <w:pPr>
        <w:ind w:left="8147" w:hanging="706"/>
      </w:pPr>
    </w:lvl>
  </w:abstractNum>
  <w:abstractNum w:abstractNumId="1" w15:restartNumberingAfterBreak="0">
    <w:nsid w:val="00306875"/>
    <w:multiLevelType w:val="hybridMultilevel"/>
    <w:tmpl w:val="34BC5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93DF6"/>
    <w:multiLevelType w:val="hybridMultilevel"/>
    <w:tmpl w:val="622A6F40"/>
    <w:lvl w:ilvl="0" w:tplc="ABFA3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E32031"/>
    <w:multiLevelType w:val="hybridMultilevel"/>
    <w:tmpl w:val="457E4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C2F7C"/>
    <w:multiLevelType w:val="hybridMultilevel"/>
    <w:tmpl w:val="DB281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F4802"/>
    <w:multiLevelType w:val="multilevel"/>
    <w:tmpl w:val="0419001F"/>
    <w:numStyleLink w:val="1"/>
  </w:abstractNum>
  <w:abstractNum w:abstractNumId="6" w15:restartNumberingAfterBreak="0">
    <w:nsid w:val="0D2D1C13"/>
    <w:multiLevelType w:val="multilevel"/>
    <w:tmpl w:val="B91879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DDF4C37"/>
    <w:multiLevelType w:val="multilevel"/>
    <w:tmpl w:val="5DF2972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E086D4B"/>
    <w:multiLevelType w:val="hybridMultilevel"/>
    <w:tmpl w:val="D896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25CA0"/>
    <w:multiLevelType w:val="multilevel"/>
    <w:tmpl w:val="8FEE1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EE75427"/>
    <w:multiLevelType w:val="hybridMultilevel"/>
    <w:tmpl w:val="675483F6"/>
    <w:lvl w:ilvl="0" w:tplc="297E3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8"/>
        <w:szCs w:val="24"/>
      </w:rPr>
    </w:lvl>
    <w:lvl w:ilvl="1" w:tplc="44E6B8C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A5C0CE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AC8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CE65B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36E21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31AF7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A66937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5FE81D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EE87BCC"/>
    <w:multiLevelType w:val="hybridMultilevel"/>
    <w:tmpl w:val="11B245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F7A5C89"/>
    <w:multiLevelType w:val="hybridMultilevel"/>
    <w:tmpl w:val="1EB2E3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3467A6E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b/>
        <w:caps w:val="0"/>
        <w:smallCaps w:val="0"/>
        <w:color w:val="000000" w:themeColor="text1"/>
        <w:spacing w:val="0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0FDC0C82"/>
    <w:multiLevelType w:val="multilevel"/>
    <w:tmpl w:val="0DA82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F24D97"/>
    <w:multiLevelType w:val="hybridMultilevel"/>
    <w:tmpl w:val="A7F02A90"/>
    <w:lvl w:ilvl="0" w:tplc="0EC4F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4873A0"/>
    <w:multiLevelType w:val="multilevel"/>
    <w:tmpl w:val="0792E99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6EB6168"/>
    <w:multiLevelType w:val="hybridMultilevel"/>
    <w:tmpl w:val="5608F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A33AC"/>
    <w:multiLevelType w:val="hybridMultilevel"/>
    <w:tmpl w:val="27CC49A6"/>
    <w:lvl w:ilvl="0" w:tplc="0EC4F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957D9"/>
    <w:multiLevelType w:val="multilevel"/>
    <w:tmpl w:val="44DE4B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/>
      </w:rPr>
    </w:lvl>
  </w:abstractNum>
  <w:abstractNum w:abstractNumId="19" w15:restartNumberingAfterBreak="0">
    <w:nsid w:val="221D5D31"/>
    <w:multiLevelType w:val="multilevel"/>
    <w:tmpl w:val="D77428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24A17CB5"/>
    <w:multiLevelType w:val="multilevel"/>
    <w:tmpl w:val="2B7A41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271F130B"/>
    <w:multiLevelType w:val="multilevel"/>
    <w:tmpl w:val="0B74BD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3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2" w15:restartNumberingAfterBreak="0">
    <w:nsid w:val="2C2A0D56"/>
    <w:multiLevelType w:val="multilevel"/>
    <w:tmpl w:val="0032CE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35B652DE"/>
    <w:multiLevelType w:val="hybridMultilevel"/>
    <w:tmpl w:val="25A23916"/>
    <w:lvl w:ilvl="0" w:tplc="8CA65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8352A6"/>
    <w:multiLevelType w:val="multilevel"/>
    <w:tmpl w:val="83D64F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394E233C"/>
    <w:multiLevelType w:val="hybridMultilevel"/>
    <w:tmpl w:val="FA040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5F785C"/>
    <w:multiLevelType w:val="hybridMultilevel"/>
    <w:tmpl w:val="5F140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E72BA6"/>
    <w:multiLevelType w:val="multilevel"/>
    <w:tmpl w:val="501E162C"/>
    <w:lvl w:ilvl="0">
      <w:start w:val="7"/>
      <w:numFmt w:val="decimal"/>
      <w:lvlText w:val="%1."/>
      <w:lvlJc w:val="left"/>
      <w:pPr>
        <w:ind w:left="408" w:hanging="408"/>
      </w:pPr>
    </w:lvl>
    <w:lvl w:ilvl="1">
      <w:start w:val="2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8" w15:restartNumberingAfterBreak="0">
    <w:nsid w:val="410800AB"/>
    <w:multiLevelType w:val="multilevel"/>
    <w:tmpl w:val="95541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Arial" w:hAnsi="Aria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45C725F7"/>
    <w:multiLevelType w:val="hybridMultilevel"/>
    <w:tmpl w:val="72520E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6AD85602">
      <w:numFmt w:val="bullet"/>
      <w:pStyle w:val="4"/>
      <w:lvlText w:val="-"/>
      <w:lvlJc w:val="left"/>
      <w:pPr>
        <w:tabs>
          <w:tab w:val="num" w:pos="1560"/>
        </w:tabs>
        <w:ind w:left="1560" w:hanging="42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0" w15:restartNumberingAfterBreak="0">
    <w:nsid w:val="4A2F248F"/>
    <w:multiLevelType w:val="multilevel"/>
    <w:tmpl w:val="9094E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4F1F0BE9"/>
    <w:multiLevelType w:val="hybridMultilevel"/>
    <w:tmpl w:val="3746CA62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920074"/>
    <w:multiLevelType w:val="multilevel"/>
    <w:tmpl w:val="03C035D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4B6070B"/>
    <w:multiLevelType w:val="multilevel"/>
    <w:tmpl w:val="0419001F"/>
    <w:styleLink w:val="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55793D78"/>
    <w:multiLevelType w:val="multilevel"/>
    <w:tmpl w:val="DE367EA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561066BC"/>
    <w:multiLevelType w:val="multilevel"/>
    <w:tmpl w:val="89B8E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5A152CBB"/>
    <w:multiLevelType w:val="hybridMultilevel"/>
    <w:tmpl w:val="763C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823CCC"/>
    <w:multiLevelType w:val="multilevel"/>
    <w:tmpl w:val="63AE712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8ED1A36"/>
    <w:multiLevelType w:val="hybridMultilevel"/>
    <w:tmpl w:val="777A02CC"/>
    <w:lvl w:ilvl="0" w:tplc="A01486B0">
      <w:start w:val="1"/>
      <w:numFmt w:val="decimal"/>
      <w:lvlText w:val="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C005530">
      <w:start w:val="1"/>
      <w:numFmt w:val="none"/>
      <w:lvlText w:val="а)"/>
      <w:lvlJc w:val="left"/>
      <w:pPr>
        <w:tabs>
          <w:tab w:val="num" w:pos="1800"/>
        </w:tabs>
        <w:ind w:left="1080" w:firstLine="0"/>
      </w:pPr>
      <w:rPr>
        <w:rFonts w:hint="default"/>
        <w:b/>
        <w:i w:val="0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F61DD9"/>
    <w:multiLevelType w:val="multilevel"/>
    <w:tmpl w:val="3528A59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765019DB"/>
    <w:multiLevelType w:val="hybridMultilevel"/>
    <w:tmpl w:val="DB40A7B0"/>
    <w:lvl w:ilvl="0" w:tplc="AF248FB6">
      <w:start w:val="2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10BDB"/>
    <w:multiLevelType w:val="multilevel"/>
    <w:tmpl w:val="935E29D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7FA3677D"/>
    <w:multiLevelType w:val="hybridMultilevel"/>
    <w:tmpl w:val="51940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B2288D"/>
    <w:multiLevelType w:val="hybridMultilevel"/>
    <w:tmpl w:val="A8AA1ED2"/>
    <w:lvl w:ilvl="0" w:tplc="6E9830D4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7FF8136B"/>
    <w:multiLevelType w:val="hybridMultilevel"/>
    <w:tmpl w:val="6A08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2"/>
  </w:num>
  <w:num w:numId="3">
    <w:abstractNumId w:val="25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31"/>
  </w:num>
  <w:num w:numId="7">
    <w:abstractNumId w:val="11"/>
  </w:num>
  <w:num w:numId="8">
    <w:abstractNumId w:val="44"/>
  </w:num>
  <w:num w:numId="9">
    <w:abstractNumId w:val="1"/>
  </w:num>
  <w:num w:numId="10">
    <w:abstractNumId w:val="16"/>
  </w:num>
  <w:num w:numId="11">
    <w:abstractNumId w:val="26"/>
  </w:num>
  <w:num w:numId="12">
    <w:abstractNumId w:val="36"/>
  </w:num>
  <w:num w:numId="13">
    <w:abstractNumId w:val="4"/>
  </w:num>
  <w:num w:numId="14">
    <w:abstractNumId w:val="12"/>
  </w:num>
  <w:num w:numId="15">
    <w:abstractNumId w:val="21"/>
  </w:num>
  <w:num w:numId="16">
    <w:abstractNumId w:val="43"/>
  </w:num>
  <w:num w:numId="17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3"/>
  </w:num>
  <w:num w:numId="39">
    <w:abstractNumId w:val="35"/>
  </w:num>
  <w:num w:numId="40">
    <w:abstractNumId w:val="0"/>
  </w:num>
  <w:num w:numId="41">
    <w:abstractNumId w:val="2"/>
  </w:num>
  <w:num w:numId="42">
    <w:abstractNumId w:val="38"/>
  </w:num>
  <w:num w:numId="43">
    <w:abstractNumId w:val="13"/>
  </w:num>
  <w:num w:numId="44">
    <w:abstractNumId w:val="17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018"/>
    <w:rsid w:val="00007454"/>
    <w:rsid w:val="00092B19"/>
    <w:rsid w:val="001102E1"/>
    <w:rsid w:val="0011036E"/>
    <w:rsid w:val="00151BF8"/>
    <w:rsid w:val="001814FC"/>
    <w:rsid w:val="0018716C"/>
    <w:rsid w:val="001A04C6"/>
    <w:rsid w:val="001E2F67"/>
    <w:rsid w:val="001F0041"/>
    <w:rsid w:val="0024485D"/>
    <w:rsid w:val="00255997"/>
    <w:rsid w:val="0026433A"/>
    <w:rsid w:val="00283A10"/>
    <w:rsid w:val="002B7CAB"/>
    <w:rsid w:val="002D7310"/>
    <w:rsid w:val="002F3392"/>
    <w:rsid w:val="002F533A"/>
    <w:rsid w:val="003204C1"/>
    <w:rsid w:val="00384787"/>
    <w:rsid w:val="003D2693"/>
    <w:rsid w:val="003E3D9C"/>
    <w:rsid w:val="00406625"/>
    <w:rsid w:val="004C1A10"/>
    <w:rsid w:val="004C30C8"/>
    <w:rsid w:val="004D4D17"/>
    <w:rsid w:val="004E02ED"/>
    <w:rsid w:val="004F4C98"/>
    <w:rsid w:val="00512BEC"/>
    <w:rsid w:val="005647CA"/>
    <w:rsid w:val="00566018"/>
    <w:rsid w:val="00577889"/>
    <w:rsid w:val="0058021D"/>
    <w:rsid w:val="005970A6"/>
    <w:rsid w:val="00600044"/>
    <w:rsid w:val="00603AE3"/>
    <w:rsid w:val="006079BE"/>
    <w:rsid w:val="0061253B"/>
    <w:rsid w:val="00621464"/>
    <w:rsid w:val="006454C0"/>
    <w:rsid w:val="006531D5"/>
    <w:rsid w:val="00655573"/>
    <w:rsid w:val="00685709"/>
    <w:rsid w:val="00702CCA"/>
    <w:rsid w:val="00706913"/>
    <w:rsid w:val="0071370F"/>
    <w:rsid w:val="007308E3"/>
    <w:rsid w:val="00730C8F"/>
    <w:rsid w:val="0073198C"/>
    <w:rsid w:val="00754E85"/>
    <w:rsid w:val="00783E88"/>
    <w:rsid w:val="007E3440"/>
    <w:rsid w:val="00801D1F"/>
    <w:rsid w:val="008037B0"/>
    <w:rsid w:val="00832D8A"/>
    <w:rsid w:val="00855B3B"/>
    <w:rsid w:val="00874571"/>
    <w:rsid w:val="00926D51"/>
    <w:rsid w:val="009303FF"/>
    <w:rsid w:val="0098279B"/>
    <w:rsid w:val="009A2797"/>
    <w:rsid w:val="009E5571"/>
    <w:rsid w:val="009F2257"/>
    <w:rsid w:val="00A00101"/>
    <w:rsid w:val="00A069D0"/>
    <w:rsid w:val="00A22608"/>
    <w:rsid w:val="00A46AAB"/>
    <w:rsid w:val="00AB1FF2"/>
    <w:rsid w:val="00AC7B60"/>
    <w:rsid w:val="00B068B6"/>
    <w:rsid w:val="00B113DA"/>
    <w:rsid w:val="00B27478"/>
    <w:rsid w:val="00BB427A"/>
    <w:rsid w:val="00C06BD2"/>
    <w:rsid w:val="00C22540"/>
    <w:rsid w:val="00C4640B"/>
    <w:rsid w:val="00CB66FF"/>
    <w:rsid w:val="00CC1BF1"/>
    <w:rsid w:val="00CD0681"/>
    <w:rsid w:val="00D01C42"/>
    <w:rsid w:val="00D422D3"/>
    <w:rsid w:val="00D8057D"/>
    <w:rsid w:val="00D86DFF"/>
    <w:rsid w:val="00DA136A"/>
    <w:rsid w:val="00E44DAF"/>
    <w:rsid w:val="00E75C2C"/>
    <w:rsid w:val="00EA01BC"/>
    <w:rsid w:val="00EE192A"/>
    <w:rsid w:val="00EE409D"/>
    <w:rsid w:val="00F7117E"/>
    <w:rsid w:val="00F9221F"/>
    <w:rsid w:val="00FA6ACF"/>
    <w:rsid w:val="00FC56F0"/>
    <w:rsid w:val="00FD4582"/>
    <w:rsid w:val="00FE4564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CA80"/>
  <w15:chartTrackingRefBased/>
  <w15:docId w15:val="{79061A57-A06B-4519-8039-37471DAB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03AE3"/>
  </w:style>
  <w:style w:type="paragraph" w:styleId="10">
    <w:name w:val="heading 1"/>
    <w:basedOn w:val="a0"/>
    <w:next w:val="a0"/>
    <w:link w:val="11"/>
    <w:uiPriority w:val="99"/>
    <w:qFormat/>
    <w:rsid w:val="00603AE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603AE3"/>
    <w:pPr>
      <w:keepNext/>
      <w:spacing w:after="0" w:line="240" w:lineRule="auto"/>
      <w:ind w:left="1418" w:firstLine="22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603AE3"/>
    <w:pPr>
      <w:keepNext/>
      <w:spacing w:after="0" w:line="252" w:lineRule="auto"/>
      <w:jc w:val="center"/>
      <w:outlineLvl w:val="2"/>
    </w:pPr>
    <w:rPr>
      <w:rFonts w:ascii="Arial Narrow" w:eastAsia="Times New Roman" w:hAnsi="Arial Narrow" w:cs="Times New Roman"/>
      <w:b/>
      <w:sz w:val="24"/>
      <w:szCs w:val="24"/>
      <w:lang w:eastAsia="ru-RU"/>
    </w:rPr>
  </w:style>
  <w:style w:type="paragraph" w:styleId="40">
    <w:name w:val="heading 4"/>
    <w:basedOn w:val="a0"/>
    <w:next w:val="a0"/>
    <w:link w:val="41"/>
    <w:uiPriority w:val="99"/>
    <w:qFormat/>
    <w:rsid w:val="00603AE3"/>
    <w:pPr>
      <w:keepNext/>
      <w:spacing w:after="0" w:line="240" w:lineRule="auto"/>
      <w:jc w:val="center"/>
      <w:outlineLvl w:val="3"/>
    </w:pPr>
    <w:rPr>
      <w:rFonts w:ascii="Century Gothic" w:eastAsia="Times New Roman" w:hAnsi="Century Gothic" w:cs="Times New Roman"/>
      <w:b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unhideWhenUsed/>
    <w:qFormat/>
    <w:rsid w:val="00603AE3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603AE3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unhideWhenUsed/>
    <w:qFormat/>
    <w:rsid w:val="00603AE3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unhideWhenUsed/>
    <w:qFormat/>
    <w:rsid w:val="00603AE3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603AE3"/>
    <w:pPr>
      <w:keepNext/>
      <w:tabs>
        <w:tab w:val="num" w:pos="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03A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603A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603AE3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41">
    <w:name w:val="Заголовок 4 Знак"/>
    <w:basedOn w:val="a1"/>
    <w:link w:val="40"/>
    <w:uiPriority w:val="99"/>
    <w:rsid w:val="00603AE3"/>
    <w:rPr>
      <w:rFonts w:ascii="Century Gothic" w:eastAsia="Times New Roman" w:hAnsi="Century Gothic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603AE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603AE3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603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603A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603A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aliases w:val="Bullet List,FooterText,numbered,Paragraphe de liste1,lp1,ПКФ Список"/>
    <w:basedOn w:val="a0"/>
    <w:link w:val="a5"/>
    <w:uiPriority w:val="34"/>
    <w:qFormat/>
    <w:rsid w:val="00603AE3"/>
    <w:pPr>
      <w:ind w:left="720"/>
      <w:contextualSpacing/>
    </w:pPr>
  </w:style>
  <w:style w:type="paragraph" w:styleId="a6">
    <w:name w:val="Normal (Web)"/>
    <w:basedOn w:val="a0"/>
    <w:uiPriority w:val="99"/>
    <w:unhideWhenUsed/>
    <w:rsid w:val="00603AE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2"/>
    <w:uiPriority w:val="39"/>
    <w:rsid w:val="00603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AE3"/>
    <w:pPr>
      <w:spacing w:after="0" w:line="240" w:lineRule="auto"/>
    </w:pPr>
  </w:style>
  <w:style w:type="paragraph" w:styleId="a9">
    <w:name w:val="header"/>
    <w:basedOn w:val="a0"/>
    <w:link w:val="aa"/>
    <w:uiPriority w:val="99"/>
    <w:unhideWhenUsed/>
    <w:rsid w:val="00603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03AE3"/>
  </w:style>
  <w:style w:type="paragraph" w:styleId="ab">
    <w:name w:val="footer"/>
    <w:basedOn w:val="a0"/>
    <w:link w:val="ac"/>
    <w:uiPriority w:val="99"/>
    <w:unhideWhenUsed/>
    <w:rsid w:val="00603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03AE3"/>
  </w:style>
  <w:style w:type="character" w:customStyle="1" w:styleId="ad">
    <w:name w:val="Текст выноски Знак"/>
    <w:basedOn w:val="a1"/>
    <w:link w:val="ae"/>
    <w:uiPriority w:val="99"/>
    <w:rsid w:val="00603AE3"/>
    <w:rPr>
      <w:rFonts w:ascii="Tahoma" w:hAnsi="Tahoma" w:cs="Tahoma"/>
      <w:sz w:val="16"/>
      <w:szCs w:val="16"/>
    </w:rPr>
  </w:style>
  <w:style w:type="paragraph" w:styleId="ae">
    <w:name w:val="Balloon Text"/>
    <w:basedOn w:val="a0"/>
    <w:link w:val="ad"/>
    <w:uiPriority w:val="99"/>
    <w:unhideWhenUsed/>
    <w:rsid w:val="00603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603AE3"/>
    <w:rPr>
      <w:rFonts w:ascii="Segoe UI" w:hAnsi="Segoe UI" w:cs="Segoe UI"/>
      <w:sz w:val="18"/>
      <w:szCs w:val="18"/>
    </w:rPr>
  </w:style>
  <w:style w:type="paragraph" w:customStyle="1" w:styleId="af">
    <w:name w:val="Базовый"/>
    <w:rsid w:val="00603A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0"/>
    <w:link w:val="af1"/>
    <w:uiPriority w:val="99"/>
    <w:qFormat/>
    <w:rsid w:val="00603AE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1">
    <w:name w:val="Заголовок Знак"/>
    <w:basedOn w:val="a1"/>
    <w:link w:val="af0"/>
    <w:uiPriority w:val="99"/>
    <w:rsid w:val="00603A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Текст примечания Знак"/>
    <w:aliases w:val="Текст примечания Знак Знак Знак,Знак4 Знак Знак Знак,Знак4 Знак1 Знак,Знак4 Знак Знак1,Знак9 Знак"/>
    <w:basedOn w:val="a1"/>
    <w:link w:val="af3"/>
    <w:rsid w:val="00603AE3"/>
    <w:rPr>
      <w:sz w:val="20"/>
      <w:szCs w:val="20"/>
    </w:rPr>
  </w:style>
  <w:style w:type="paragraph" w:styleId="af3">
    <w:name w:val="annotation text"/>
    <w:aliases w:val="Текст примечания Знак Знак,Знак4 Знак Знак,Знак4 Знак1,Знак4 Знак,Знак9"/>
    <w:basedOn w:val="a0"/>
    <w:link w:val="af2"/>
    <w:unhideWhenUsed/>
    <w:rsid w:val="00603AE3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1"/>
    <w:uiPriority w:val="99"/>
    <w:semiHidden/>
    <w:rsid w:val="00603AE3"/>
    <w:rPr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rsid w:val="00603AE3"/>
    <w:rPr>
      <w:b/>
      <w:bCs/>
      <w:sz w:val="20"/>
      <w:szCs w:val="20"/>
    </w:rPr>
  </w:style>
  <w:style w:type="paragraph" w:styleId="af5">
    <w:name w:val="annotation subject"/>
    <w:basedOn w:val="af3"/>
    <w:next w:val="af3"/>
    <w:link w:val="af4"/>
    <w:uiPriority w:val="99"/>
    <w:unhideWhenUsed/>
    <w:rsid w:val="00603AE3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603AE3"/>
    <w:rPr>
      <w:b/>
      <w:bCs/>
      <w:sz w:val="20"/>
      <w:szCs w:val="20"/>
    </w:rPr>
  </w:style>
  <w:style w:type="character" w:styleId="af6">
    <w:name w:val="annotation reference"/>
    <w:basedOn w:val="a1"/>
    <w:uiPriority w:val="99"/>
    <w:unhideWhenUsed/>
    <w:rsid w:val="00603AE3"/>
    <w:rPr>
      <w:sz w:val="16"/>
      <w:szCs w:val="16"/>
    </w:rPr>
  </w:style>
  <w:style w:type="numbering" w:customStyle="1" w:styleId="15">
    <w:name w:val="Нет списка1"/>
    <w:next w:val="a3"/>
    <w:uiPriority w:val="99"/>
    <w:semiHidden/>
    <w:unhideWhenUsed/>
    <w:rsid w:val="00603AE3"/>
  </w:style>
  <w:style w:type="paragraph" w:styleId="af7">
    <w:name w:val="Body Text"/>
    <w:aliases w:val=" Знак2"/>
    <w:basedOn w:val="af"/>
    <w:link w:val="af8"/>
    <w:uiPriority w:val="99"/>
    <w:rsid w:val="00603AE3"/>
    <w:pPr>
      <w:spacing w:after="120"/>
    </w:pPr>
  </w:style>
  <w:style w:type="character" w:customStyle="1" w:styleId="af8">
    <w:name w:val="Основной текст Знак"/>
    <w:aliases w:val=" Знак2 Знак"/>
    <w:basedOn w:val="a1"/>
    <w:link w:val="af7"/>
    <w:uiPriority w:val="99"/>
    <w:rsid w:val="00603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aliases w:val=" Знак7"/>
    <w:basedOn w:val="af"/>
    <w:link w:val="32"/>
    <w:uiPriority w:val="99"/>
    <w:rsid w:val="00603A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aliases w:val=" Знак7 Знак"/>
    <w:basedOn w:val="a1"/>
    <w:link w:val="31"/>
    <w:uiPriority w:val="99"/>
    <w:rsid w:val="00603A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MG-Bodytext">
    <w:name w:val="AMG - Body text"/>
    <w:rsid w:val="00603AE3"/>
    <w:pPr>
      <w:suppressAutoHyphens/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6">
    <w:name w:val="Без интервала1"/>
    <w:rsid w:val="00603A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unhideWhenUsed/>
    <w:rsid w:val="00603AE3"/>
    <w:rPr>
      <w:color w:val="0000FF"/>
      <w:u w:val="single"/>
    </w:rPr>
  </w:style>
  <w:style w:type="character" w:styleId="afa">
    <w:name w:val="FollowedHyperlink"/>
    <w:uiPriority w:val="99"/>
    <w:unhideWhenUsed/>
    <w:rsid w:val="00603AE3"/>
    <w:rPr>
      <w:color w:val="800080"/>
      <w:u w:val="single"/>
    </w:rPr>
  </w:style>
  <w:style w:type="paragraph" w:customStyle="1" w:styleId="font5">
    <w:name w:val="font5"/>
    <w:basedOn w:val="a0"/>
    <w:rsid w:val="00603AE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800080"/>
      <w:sz w:val="28"/>
      <w:szCs w:val="28"/>
      <w:lang w:eastAsia="ru-RU"/>
    </w:rPr>
  </w:style>
  <w:style w:type="paragraph" w:customStyle="1" w:styleId="xl77">
    <w:name w:val="xl77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32"/>
      <w:szCs w:val="32"/>
      <w:lang w:eastAsia="ru-RU"/>
    </w:rPr>
  </w:style>
  <w:style w:type="paragraph" w:customStyle="1" w:styleId="xl81">
    <w:name w:val="xl81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84">
    <w:name w:val="xl84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2">
    <w:name w:val="xl102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3">
    <w:name w:val="xl103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3">
    <w:name w:val="xl113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15">
    <w:name w:val="xl115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16">
    <w:name w:val="xl116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32"/>
      <w:szCs w:val="32"/>
      <w:lang w:eastAsia="ru-RU"/>
    </w:rPr>
  </w:style>
  <w:style w:type="paragraph" w:customStyle="1" w:styleId="xl119">
    <w:name w:val="xl119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0">
    <w:name w:val="xl120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1">
    <w:name w:val="xl121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23">
    <w:name w:val="xl123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24">
    <w:name w:val="xl124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25">
    <w:name w:val="xl125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6">
    <w:name w:val="xl126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7">
    <w:name w:val="xl127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28">
    <w:name w:val="xl128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29">
    <w:name w:val="xl129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0">
    <w:name w:val="xl130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33">
    <w:name w:val="xl133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34">
    <w:name w:val="xl134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5">
    <w:name w:val="xl135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6">
    <w:name w:val="xl136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37">
    <w:name w:val="xl137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8">
    <w:name w:val="xl138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9">
    <w:name w:val="xl139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40">
    <w:name w:val="xl140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41">
    <w:name w:val="xl141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42">
    <w:name w:val="xl142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43">
    <w:name w:val="xl143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993300"/>
      <w:sz w:val="24"/>
      <w:szCs w:val="24"/>
      <w:lang w:eastAsia="ru-RU"/>
    </w:rPr>
  </w:style>
  <w:style w:type="paragraph" w:customStyle="1" w:styleId="xl147">
    <w:name w:val="xl147"/>
    <w:basedOn w:val="a0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800000"/>
      <w:sz w:val="24"/>
      <w:szCs w:val="24"/>
      <w:lang w:eastAsia="ru-RU"/>
    </w:rPr>
  </w:style>
  <w:style w:type="table" w:customStyle="1" w:styleId="17">
    <w:name w:val="Сетка таблицы1"/>
    <w:basedOn w:val="a2"/>
    <w:next w:val="a7"/>
    <w:rsid w:val="00603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 + Полужирный"/>
    <w:rsid w:val="00603AE3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afc">
    <w:name w:val="Таблица шапка"/>
    <w:basedOn w:val="a0"/>
    <w:rsid w:val="00603AE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Таблица текст"/>
    <w:basedOn w:val="a0"/>
    <w:rsid w:val="00603AE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footnote text"/>
    <w:basedOn w:val="a0"/>
    <w:link w:val="aff"/>
    <w:uiPriority w:val="99"/>
    <w:rsid w:val="00603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basedOn w:val="a1"/>
    <w:link w:val="afe"/>
    <w:uiPriority w:val="99"/>
    <w:rsid w:val="00603A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rsid w:val="00603AE3"/>
    <w:rPr>
      <w:vertAlign w:val="superscript"/>
    </w:rPr>
  </w:style>
  <w:style w:type="paragraph" w:styleId="21">
    <w:name w:val="Body Text Indent 2"/>
    <w:basedOn w:val="a0"/>
    <w:link w:val="22"/>
    <w:uiPriority w:val="99"/>
    <w:rsid w:val="00603AE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603AE3"/>
    <w:rPr>
      <w:rFonts w:ascii="Calibri" w:eastAsia="Times New Roman" w:hAnsi="Calibri" w:cs="Times New Roman"/>
      <w:lang w:eastAsia="ru-RU"/>
    </w:rPr>
  </w:style>
  <w:style w:type="character" w:customStyle="1" w:styleId="23">
    <w:name w:val="Знак Знак2"/>
    <w:locked/>
    <w:rsid w:val="00603AE3"/>
    <w:rPr>
      <w:b/>
      <w:sz w:val="28"/>
      <w:lang w:val="ru-RU" w:eastAsia="ru-RU" w:bidi="ar-SA"/>
    </w:rPr>
  </w:style>
  <w:style w:type="paragraph" w:styleId="aff1">
    <w:name w:val="Document Map"/>
    <w:basedOn w:val="a0"/>
    <w:link w:val="aff2"/>
    <w:uiPriority w:val="99"/>
    <w:semiHidden/>
    <w:rsid w:val="00603AE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1"/>
    <w:link w:val="aff1"/>
    <w:uiPriority w:val="99"/>
    <w:semiHidden/>
    <w:rsid w:val="00603A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FontStyle62">
    <w:name w:val="Font Style62"/>
    <w:rsid w:val="00603AE3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5">
    <w:name w:val="Font Style35"/>
    <w:rsid w:val="00603AE3"/>
    <w:rPr>
      <w:rFonts w:ascii="Constantia" w:hAnsi="Constantia" w:cs="Constantia"/>
      <w:spacing w:val="20"/>
      <w:sz w:val="18"/>
      <w:szCs w:val="18"/>
    </w:rPr>
  </w:style>
  <w:style w:type="paragraph" w:customStyle="1" w:styleId="18">
    <w:name w:val="Основной текст с отступом1"/>
    <w:basedOn w:val="a0"/>
    <w:link w:val="BodyTextIndentChar"/>
    <w:semiHidden/>
    <w:rsid w:val="00603A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link w:val="18"/>
    <w:semiHidden/>
    <w:rsid w:val="00603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Body Text Indent"/>
    <w:basedOn w:val="a0"/>
    <w:link w:val="aff4"/>
    <w:uiPriority w:val="99"/>
    <w:rsid w:val="00603AE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603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rsid w:val="00603AE3"/>
    <w:pPr>
      <w:spacing w:after="0" w:line="240" w:lineRule="auto"/>
      <w:ind w:firstLine="708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603AE3"/>
    <w:rPr>
      <w:rFonts w:ascii="Century Gothic" w:eastAsia="Times New Roman" w:hAnsi="Century Gothic" w:cs="Times New Roman"/>
      <w:sz w:val="24"/>
      <w:szCs w:val="24"/>
      <w:lang w:eastAsia="ru-RU"/>
    </w:rPr>
  </w:style>
  <w:style w:type="character" w:styleId="aff5">
    <w:name w:val="Strong"/>
    <w:uiPriority w:val="99"/>
    <w:qFormat/>
    <w:rsid w:val="00603AE3"/>
    <w:rPr>
      <w:b/>
      <w:bCs/>
    </w:rPr>
  </w:style>
  <w:style w:type="character" w:customStyle="1" w:styleId="130">
    <w:name w:val="Знак Знак13"/>
    <w:locked/>
    <w:rsid w:val="00603AE3"/>
    <w:rPr>
      <w:b/>
      <w:sz w:val="28"/>
      <w:lang w:val="ru-RU" w:eastAsia="ru-RU"/>
    </w:rPr>
  </w:style>
  <w:style w:type="character" w:customStyle="1" w:styleId="FontStyle128">
    <w:name w:val="Font Style128"/>
    <w:rsid w:val="00603AE3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uiPriority w:val="99"/>
    <w:rsid w:val="00603A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Zakladnitext">
    <w:name w:val="Zakladni text"/>
    <w:basedOn w:val="Default"/>
    <w:next w:val="Default"/>
    <w:rsid w:val="00603AE3"/>
    <w:rPr>
      <w:color w:val="auto"/>
    </w:rPr>
  </w:style>
  <w:style w:type="numbering" w:customStyle="1" w:styleId="110">
    <w:name w:val="Нет списка11"/>
    <w:next w:val="a3"/>
    <w:uiPriority w:val="99"/>
    <w:semiHidden/>
    <w:rsid w:val="00603AE3"/>
  </w:style>
  <w:style w:type="paragraph" w:styleId="aff6">
    <w:name w:val="Revision"/>
    <w:hidden/>
    <w:uiPriority w:val="99"/>
    <w:semiHidden/>
    <w:rsid w:val="00603A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7">
    <w:name w:val="Пункт"/>
    <w:basedOn w:val="a0"/>
    <w:link w:val="19"/>
    <w:uiPriority w:val="99"/>
    <w:rsid w:val="00603AE3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9">
    <w:name w:val="Пункт Знак1"/>
    <w:link w:val="aff7"/>
    <w:uiPriority w:val="99"/>
    <w:locked/>
    <w:rsid w:val="00603AE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8">
    <w:name w:val="Комментраий Знак"/>
    <w:rsid w:val="00603AE3"/>
    <w:rPr>
      <w:i/>
      <w:iCs w:val="0"/>
      <w:color w:val="3366FF"/>
      <w:sz w:val="28"/>
      <w:szCs w:val="28"/>
      <w:lang w:val="ru-RU" w:eastAsia="ru-RU" w:bidi="ar-SA"/>
    </w:rPr>
  </w:style>
  <w:style w:type="paragraph" w:customStyle="1" w:styleId="ConsPlusNormal">
    <w:name w:val="ConsPlusNormal"/>
    <w:uiPriority w:val="99"/>
    <w:rsid w:val="00603A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a">
    <w:name w:val="Основной текст Знак1"/>
    <w:uiPriority w:val="99"/>
    <w:locked/>
    <w:rsid w:val="00603AE3"/>
    <w:rPr>
      <w:rFonts w:ascii="Arial" w:hAnsi="Arial" w:cs="Arial" w:hint="default"/>
      <w:shd w:val="clear" w:color="auto" w:fill="FFFFFF"/>
    </w:rPr>
  </w:style>
  <w:style w:type="character" w:customStyle="1" w:styleId="apple-converted-space">
    <w:name w:val="apple-converted-space"/>
    <w:basedOn w:val="a1"/>
    <w:rsid w:val="00603AE3"/>
  </w:style>
  <w:style w:type="numbering" w:customStyle="1" w:styleId="24">
    <w:name w:val="Нет списка2"/>
    <w:next w:val="a3"/>
    <w:uiPriority w:val="99"/>
    <w:semiHidden/>
    <w:unhideWhenUsed/>
    <w:rsid w:val="00603AE3"/>
  </w:style>
  <w:style w:type="paragraph" w:styleId="1b">
    <w:name w:val="toc 1"/>
    <w:basedOn w:val="a0"/>
    <w:next w:val="a0"/>
    <w:autoRedefine/>
    <w:uiPriority w:val="39"/>
    <w:unhideWhenUsed/>
    <w:rsid w:val="00603AE3"/>
    <w:pPr>
      <w:tabs>
        <w:tab w:val="left" w:pos="480"/>
        <w:tab w:val="left" w:pos="567"/>
        <w:tab w:val="left" w:pos="851"/>
        <w:tab w:val="right" w:leader="dot" w:pos="9360"/>
      </w:tabs>
      <w:spacing w:after="0" w:line="240" w:lineRule="auto"/>
    </w:pPr>
    <w:rPr>
      <w:rFonts w:ascii="Arial" w:eastAsia="Times New Roman" w:hAnsi="Arial" w:cs="Arial"/>
      <w:b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603AE3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99"/>
    <w:semiHidden/>
    <w:unhideWhenUsed/>
    <w:rsid w:val="00603AE3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2">
    <w:name w:val="toc 4"/>
    <w:basedOn w:val="a0"/>
    <w:next w:val="a0"/>
    <w:autoRedefine/>
    <w:uiPriority w:val="99"/>
    <w:semiHidden/>
    <w:unhideWhenUsed/>
    <w:rsid w:val="00603AE3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uiPriority w:val="99"/>
    <w:semiHidden/>
    <w:unhideWhenUsed/>
    <w:rsid w:val="00603AE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unhideWhenUsed/>
    <w:rsid w:val="00603AE3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unhideWhenUsed/>
    <w:rsid w:val="00603AE3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unhideWhenUsed/>
    <w:rsid w:val="00603AE3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unhideWhenUsed/>
    <w:rsid w:val="00603AE3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"/>
    <w:basedOn w:val="a0"/>
    <w:uiPriority w:val="99"/>
    <w:semiHidden/>
    <w:unhideWhenUsed/>
    <w:rsid w:val="00603AE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 Number"/>
    <w:basedOn w:val="a0"/>
    <w:uiPriority w:val="99"/>
    <w:semiHidden/>
    <w:unhideWhenUsed/>
    <w:rsid w:val="00603AE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6">
    <w:name w:val="List 2"/>
    <w:basedOn w:val="a0"/>
    <w:uiPriority w:val="99"/>
    <w:semiHidden/>
    <w:unhideWhenUsed/>
    <w:rsid w:val="00603AE3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Bullet 2"/>
    <w:basedOn w:val="a0"/>
    <w:autoRedefine/>
    <w:uiPriority w:val="99"/>
    <w:semiHidden/>
    <w:unhideWhenUsed/>
    <w:rsid w:val="00603AE3"/>
    <w:pPr>
      <w:tabs>
        <w:tab w:val="num" w:pos="1134"/>
        <w:tab w:val="num" w:pos="141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3">
    <w:name w:val="List Bullet 4"/>
    <w:basedOn w:val="a0"/>
    <w:autoRedefine/>
    <w:uiPriority w:val="99"/>
    <w:semiHidden/>
    <w:unhideWhenUsed/>
    <w:rsid w:val="00603AE3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b">
    <w:name w:val="Subtitle"/>
    <w:basedOn w:val="a0"/>
    <w:link w:val="affc"/>
    <w:uiPriority w:val="99"/>
    <w:qFormat/>
    <w:rsid w:val="00603A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affc">
    <w:name w:val="Подзаголовок Знак"/>
    <w:basedOn w:val="a1"/>
    <w:link w:val="affb"/>
    <w:uiPriority w:val="99"/>
    <w:rsid w:val="00603AE3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28">
    <w:name w:val="Body Text 2"/>
    <w:basedOn w:val="a0"/>
    <w:link w:val="29"/>
    <w:uiPriority w:val="99"/>
    <w:semiHidden/>
    <w:unhideWhenUsed/>
    <w:rsid w:val="00603A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1"/>
    <w:link w:val="28"/>
    <w:uiPriority w:val="99"/>
    <w:semiHidden/>
    <w:rsid w:val="00603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Block Text"/>
    <w:basedOn w:val="a0"/>
    <w:uiPriority w:val="99"/>
    <w:semiHidden/>
    <w:unhideWhenUsed/>
    <w:rsid w:val="00603AE3"/>
    <w:pPr>
      <w:spacing w:before="100" w:beforeAutospacing="1" w:after="100" w:afterAutospacing="1" w:line="240" w:lineRule="auto"/>
      <w:ind w:left="708" w:right="258" w:hanging="3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Plain Text"/>
    <w:basedOn w:val="a0"/>
    <w:link w:val="afff"/>
    <w:uiPriority w:val="99"/>
    <w:unhideWhenUsed/>
    <w:rsid w:val="00603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1"/>
    <w:link w:val="affe"/>
    <w:uiPriority w:val="99"/>
    <w:rsid w:val="00603A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">
    <w:name w:val="Заголовок оглавления1"/>
    <w:basedOn w:val="10"/>
    <w:next w:val="a0"/>
    <w:uiPriority w:val="39"/>
    <w:semiHidden/>
    <w:unhideWhenUsed/>
    <w:qFormat/>
    <w:rsid w:val="00603AE3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ConsNormal">
    <w:name w:val="ConsNormal"/>
    <w:uiPriority w:val="99"/>
    <w:rsid w:val="00603A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d">
    <w:name w:val="Абзац 1"/>
    <w:basedOn w:val="a0"/>
    <w:uiPriority w:val="99"/>
    <w:rsid w:val="00603AE3"/>
    <w:pPr>
      <w:spacing w:after="0" w:line="288" w:lineRule="auto"/>
      <w:ind w:firstLine="709"/>
      <w:jc w:val="both"/>
    </w:pPr>
    <w:rPr>
      <w:rFonts w:ascii="Times New Roman CYR" w:eastAsia="Times New Roman" w:hAnsi="Times New Roman CYR" w:cs="Times New Roman"/>
      <w:sz w:val="26"/>
      <w:szCs w:val="20"/>
      <w:lang w:eastAsia="ru-RU"/>
    </w:rPr>
  </w:style>
  <w:style w:type="paragraph" w:customStyle="1" w:styleId="4">
    <w:name w:val="Стиль4"/>
    <w:basedOn w:val="a0"/>
    <w:uiPriority w:val="99"/>
    <w:rsid w:val="00603AE3"/>
    <w:pPr>
      <w:numPr>
        <w:ilvl w:val="1"/>
        <w:numId w:val="1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0">
    <w:name w:val="Знак"/>
    <w:basedOn w:val="a0"/>
    <w:uiPriority w:val="99"/>
    <w:rsid w:val="00603AE3"/>
    <w:pPr>
      <w:tabs>
        <w:tab w:val="num" w:pos="432"/>
      </w:tabs>
      <w:spacing w:before="120" w:line="240" w:lineRule="auto"/>
      <w:ind w:left="432" w:hanging="432"/>
      <w:jc w:val="both"/>
    </w:pPr>
    <w:rPr>
      <w:rFonts w:ascii="Times New Roman" w:eastAsia="Times New Roman" w:hAnsi="Times New Roman" w:cs="Times New Roman"/>
      <w:b/>
      <w:caps/>
      <w:sz w:val="32"/>
      <w:szCs w:val="32"/>
      <w:lang w:val="en-US"/>
    </w:rPr>
  </w:style>
  <w:style w:type="paragraph" w:customStyle="1" w:styleId="62">
    <w:name w:val="Заголовок6"/>
    <w:basedOn w:val="af7"/>
    <w:uiPriority w:val="99"/>
    <w:rsid w:val="00603AE3"/>
    <w:pPr>
      <w:widowControl w:val="0"/>
      <w:tabs>
        <w:tab w:val="left" w:pos="851"/>
      </w:tabs>
      <w:suppressAutoHyphens w:val="0"/>
      <w:autoSpaceDE w:val="0"/>
      <w:autoSpaceDN w:val="0"/>
      <w:adjustRightInd w:val="0"/>
      <w:spacing w:after="0"/>
      <w:ind w:firstLine="720"/>
      <w:jc w:val="both"/>
    </w:pPr>
    <w:rPr>
      <w:rFonts w:ascii="Arial" w:hAnsi="Arial" w:cs="Arial"/>
      <w:i/>
      <w:sz w:val="20"/>
      <w:szCs w:val="20"/>
    </w:rPr>
  </w:style>
  <w:style w:type="paragraph" w:customStyle="1" w:styleId="a">
    <w:name w:val="Заголовокмой"/>
    <w:basedOn w:val="af7"/>
    <w:uiPriority w:val="99"/>
    <w:rsid w:val="00603AE3"/>
    <w:pPr>
      <w:widowControl w:val="0"/>
      <w:numPr>
        <w:ilvl w:val="1"/>
        <w:numId w:val="18"/>
      </w:numPr>
      <w:tabs>
        <w:tab w:val="left" w:pos="851"/>
      </w:tabs>
      <w:suppressAutoHyphens w:val="0"/>
      <w:autoSpaceDE w:val="0"/>
      <w:autoSpaceDN w:val="0"/>
      <w:adjustRightInd w:val="0"/>
      <w:spacing w:after="0"/>
      <w:jc w:val="both"/>
    </w:pPr>
    <w:rPr>
      <w:rFonts w:ascii="Arial" w:hAnsi="Arial" w:cs="Arial"/>
      <w:i/>
      <w:sz w:val="20"/>
      <w:szCs w:val="20"/>
    </w:rPr>
  </w:style>
  <w:style w:type="paragraph" w:customStyle="1" w:styleId="Heading">
    <w:name w:val="Heading"/>
    <w:uiPriority w:val="99"/>
    <w:rsid w:val="00603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603A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603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1">
    <w:name w:val="Заголовок статьи"/>
    <w:basedOn w:val="a0"/>
    <w:next w:val="a0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name w:val="Комментарий"/>
    <w:basedOn w:val="a0"/>
    <w:next w:val="a0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customStyle="1" w:styleId="BaseText2">
    <w:name w:val="BaseText2"/>
    <w:basedOn w:val="2"/>
    <w:uiPriority w:val="99"/>
    <w:rsid w:val="00603AE3"/>
    <w:pPr>
      <w:keepNext w:val="0"/>
      <w:spacing w:before="120" w:line="360" w:lineRule="atLeast"/>
      <w:ind w:left="284" w:firstLine="0"/>
      <w:jc w:val="both"/>
      <w:outlineLvl w:val="9"/>
    </w:pPr>
    <w:rPr>
      <w:rFonts w:ascii="Arial" w:hAnsi="Arial"/>
      <w:b w:val="0"/>
      <w:sz w:val="24"/>
    </w:rPr>
  </w:style>
  <w:style w:type="paragraph" w:customStyle="1" w:styleId="FR1">
    <w:name w:val="FR1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noProof/>
      <w:sz w:val="18"/>
      <w:szCs w:val="18"/>
      <w:lang w:eastAsia="ru-RU"/>
    </w:rPr>
  </w:style>
  <w:style w:type="paragraph" w:customStyle="1" w:styleId="ac0">
    <w:name w:val="ac"/>
    <w:basedOn w:val="a0"/>
    <w:uiPriority w:val="99"/>
    <w:rsid w:val="00603AE3"/>
    <w:pPr>
      <w:spacing w:before="100" w:beforeAutospacing="1" w:after="100" w:afterAutospacing="1" w:line="240" w:lineRule="auto"/>
      <w:jc w:val="center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afff3">
    <w:name w:val="Таблицы (моноширинный)"/>
    <w:basedOn w:val="a0"/>
    <w:next w:val="a0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e">
    <w:name w:val="Абзац списка1"/>
    <w:basedOn w:val="a0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  <w:ind w:left="708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0"/>
    <w:uiPriority w:val="99"/>
    <w:rsid w:val="00603AE3"/>
    <w:pPr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">
    <w:name w:val="text1"/>
    <w:basedOn w:val="a0"/>
    <w:uiPriority w:val="99"/>
    <w:rsid w:val="00603AE3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03A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72">
    <w:name w:val="xl72"/>
    <w:basedOn w:val="a0"/>
    <w:uiPriority w:val="99"/>
    <w:rsid w:val="00603A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4">
    <w:name w:val="page number"/>
    <w:basedOn w:val="a1"/>
    <w:uiPriority w:val="99"/>
    <w:semiHidden/>
    <w:unhideWhenUsed/>
    <w:rsid w:val="00603AE3"/>
    <w:rPr>
      <w:rFonts w:ascii="Times New Roman" w:hAnsi="Times New Roman" w:cs="Times New Roman" w:hint="default"/>
    </w:rPr>
  </w:style>
  <w:style w:type="character" w:customStyle="1" w:styleId="Heading1Char">
    <w:name w:val="Heading 1 Char"/>
    <w:basedOn w:val="a1"/>
    <w:uiPriority w:val="99"/>
    <w:locked/>
    <w:rsid w:val="00603AE3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msgbodytext">
    <w:name w:val="msgbodytext"/>
    <w:basedOn w:val="a1"/>
    <w:uiPriority w:val="99"/>
    <w:rsid w:val="00603AE3"/>
    <w:rPr>
      <w:rFonts w:ascii="Times New Roman" w:hAnsi="Times New Roman" w:cs="Times New Roman" w:hint="default"/>
    </w:rPr>
  </w:style>
  <w:style w:type="table" w:customStyle="1" w:styleId="2a">
    <w:name w:val="Сетка таблицы2"/>
    <w:basedOn w:val="a2"/>
    <w:next w:val="a7"/>
    <w:rsid w:val="00603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603AE3"/>
    <w:pPr>
      <w:numPr>
        <w:numId w:val="37"/>
      </w:numPr>
    </w:pPr>
  </w:style>
  <w:style w:type="character" w:styleId="afff5">
    <w:name w:val="Intense Reference"/>
    <w:basedOn w:val="a1"/>
    <w:uiPriority w:val="32"/>
    <w:qFormat/>
    <w:rsid w:val="00603AE3"/>
    <w:rPr>
      <w:b/>
      <w:bCs/>
      <w:smallCaps/>
      <w:color w:val="5B9BD5" w:themeColor="accent1"/>
      <w:spacing w:val="5"/>
    </w:rPr>
  </w:style>
  <w:style w:type="character" w:styleId="afff6">
    <w:name w:val="Subtle Reference"/>
    <w:basedOn w:val="a1"/>
    <w:uiPriority w:val="31"/>
    <w:qFormat/>
    <w:rsid w:val="00603AE3"/>
    <w:rPr>
      <w:smallCaps/>
      <w:color w:val="5A5A5A" w:themeColor="text1" w:themeTint="A5"/>
    </w:rPr>
  </w:style>
  <w:style w:type="paragraph" w:styleId="afff7">
    <w:name w:val="Intense Quote"/>
    <w:basedOn w:val="a0"/>
    <w:next w:val="a0"/>
    <w:link w:val="afff8"/>
    <w:uiPriority w:val="30"/>
    <w:qFormat/>
    <w:rsid w:val="00603AE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f8">
    <w:name w:val="Выделенная цитата Знак"/>
    <w:basedOn w:val="a1"/>
    <w:link w:val="afff7"/>
    <w:uiPriority w:val="30"/>
    <w:rsid w:val="00603AE3"/>
    <w:rPr>
      <w:i/>
      <w:iCs/>
      <w:color w:val="5B9BD5" w:themeColor="accent1"/>
    </w:rPr>
  </w:style>
  <w:style w:type="character" w:styleId="afff9">
    <w:name w:val="Intense Emphasis"/>
    <w:basedOn w:val="a1"/>
    <w:uiPriority w:val="21"/>
    <w:qFormat/>
    <w:rsid w:val="00603AE3"/>
    <w:rPr>
      <w:i/>
      <w:iCs/>
      <w:color w:val="5B9BD5" w:themeColor="accent1"/>
    </w:rPr>
  </w:style>
  <w:style w:type="paragraph" w:styleId="2b">
    <w:name w:val="Quote"/>
    <w:basedOn w:val="a0"/>
    <w:next w:val="a0"/>
    <w:link w:val="2c"/>
    <w:uiPriority w:val="29"/>
    <w:qFormat/>
    <w:rsid w:val="00603AE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c">
    <w:name w:val="Цитата 2 Знак"/>
    <w:basedOn w:val="a1"/>
    <w:link w:val="2b"/>
    <w:uiPriority w:val="29"/>
    <w:rsid w:val="00603AE3"/>
    <w:rPr>
      <w:i/>
      <w:iCs/>
      <w:color w:val="404040" w:themeColor="text1" w:themeTint="BF"/>
    </w:rPr>
  </w:style>
  <w:style w:type="character" w:styleId="afffa">
    <w:name w:val="Emphasis"/>
    <w:basedOn w:val="a1"/>
    <w:uiPriority w:val="20"/>
    <w:qFormat/>
    <w:rsid w:val="00603AE3"/>
    <w:rPr>
      <w:i/>
      <w:iCs/>
    </w:rPr>
  </w:style>
  <w:style w:type="paragraph" w:customStyle="1" w:styleId="oe-a-000007">
    <w:name w:val="oe-a-000007"/>
    <w:basedOn w:val="a0"/>
    <w:rsid w:val="0060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Paragraphe de liste1 Знак,lp1 Знак,ПКФ Список Знак"/>
    <w:link w:val="a4"/>
    <w:uiPriority w:val="34"/>
    <w:locked/>
    <w:rsid w:val="00603AE3"/>
  </w:style>
  <w:style w:type="paragraph" w:customStyle="1" w:styleId="2d">
    <w:name w:val="Заголовок №2"/>
    <w:basedOn w:val="a0"/>
    <w:rsid w:val="00B113DA"/>
    <w:pPr>
      <w:shd w:val="clear" w:color="auto" w:fill="FFFFFF"/>
      <w:suppressAutoHyphens/>
      <w:spacing w:after="900" w:line="302" w:lineRule="exact"/>
      <w:ind w:firstLine="2100"/>
    </w:pPr>
    <w:rPr>
      <w:rFonts w:ascii="Times New Roman" w:eastAsia="Arial Unicode MS" w:hAnsi="Times New Roman" w:cs="Times New Roman"/>
      <w:b/>
      <w:bCs/>
      <w:sz w:val="26"/>
      <w:szCs w:val="26"/>
      <w:lang w:eastAsia="zh-CN"/>
    </w:rPr>
  </w:style>
  <w:style w:type="paragraph" w:customStyle="1" w:styleId="afffb">
    <w:name w:val="Подподпункт"/>
    <w:basedOn w:val="a0"/>
    <w:link w:val="afffc"/>
    <w:rsid w:val="00B113DA"/>
    <w:pPr>
      <w:tabs>
        <w:tab w:val="num" w:pos="1701"/>
      </w:tabs>
      <w:spacing w:before="80" w:after="0" w:line="24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ffc">
    <w:name w:val="Подподпункт Знак"/>
    <w:link w:val="afffb"/>
    <w:rsid w:val="00B113DA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TR&amp;n=13622&amp;dst=100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STR&amp;n=317" TargetMode="External"/><Relationship Id="rId5" Type="http://schemas.openxmlformats.org/officeDocument/2006/relationships/hyperlink" Target="http://www.consultant.ru/document/cons_doc_LAW_371108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4128</Words>
  <Characters>23535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Михеенко Алена Сергеевна</dc:creator>
  <cp:keywords/>
  <dc:description/>
  <cp:lastModifiedBy>Арюткин Олег Юрьевич</cp:lastModifiedBy>
  <cp:revision>3</cp:revision>
  <dcterms:created xsi:type="dcterms:W3CDTF">2023-12-01T12:37:00Z</dcterms:created>
  <dcterms:modified xsi:type="dcterms:W3CDTF">2023-12-01T12:47:00Z</dcterms:modified>
</cp:coreProperties>
</file>