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106" w:rsidRDefault="00E06CEC" w:rsidP="00930644">
      <w:pPr>
        <w:rPr>
          <w:b/>
          <w:sz w:val="28"/>
          <w:szCs w:val="28"/>
        </w:rPr>
      </w:pPr>
      <w:r w:rsidRPr="00CA3652">
        <w:rPr>
          <w:rFonts w:ascii="Liberation Serif" w:hAnsi="Liberation Serif" w:cs="Liberation Serif"/>
          <w:color w:val="365F91"/>
        </w:rPr>
        <w:t xml:space="preserve"> </w:t>
      </w:r>
      <w:r w:rsidR="006747AC" w:rsidRPr="00CA3652">
        <w:rPr>
          <w:rFonts w:ascii="Liberation Serif" w:hAnsi="Liberation Serif" w:cs="Liberation Serif"/>
        </w:rPr>
        <w:t>«</w:t>
      </w:r>
      <w:r w:rsidR="00391D26">
        <w:rPr>
          <w:rFonts w:ascii="Liberation Serif" w:hAnsi="Liberation Serif" w:cs="Liberation Serif"/>
        </w:rPr>
        <w:t>0</w:t>
      </w:r>
      <w:r w:rsidR="0053075B">
        <w:rPr>
          <w:rFonts w:ascii="Liberation Serif" w:hAnsi="Liberation Serif" w:cs="Liberation Serif"/>
        </w:rPr>
        <w:t>7</w:t>
      </w:r>
      <w:r w:rsidR="006747AC" w:rsidRPr="00CA3652">
        <w:rPr>
          <w:rFonts w:ascii="Liberation Serif" w:hAnsi="Liberation Serif" w:cs="Liberation Serif"/>
        </w:rPr>
        <w:t xml:space="preserve">» </w:t>
      </w:r>
      <w:r w:rsidR="00391D26">
        <w:rPr>
          <w:rFonts w:ascii="Liberation Serif" w:hAnsi="Liberation Serif" w:cs="Liberation Serif"/>
        </w:rPr>
        <w:t>но</w:t>
      </w:r>
      <w:r w:rsidR="007364B2" w:rsidRPr="00CA3652">
        <w:rPr>
          <w:rFonts w:ascii="Liberation Serif" w:hAnsi="Liberation Serif" w:cs="Liberation Serif"/>
        </w:rPr>
        <w:t>ября</w:t>
      </w:r>
      <w:r w:rsidR="006747AC" w:rsidRPr="00CA3652">
        <w:rPr>
          <w:rFonts w:ascii="Liberation Serif" w:hAnsi="Liberation Serif" w:cs="Liberation Serif"/>
        </w:rPr>
        <w:t xml:space="preserve"> 2024</w:t>
      </w:r>
      <w:r w:rsidR="00A26E35" w:rsidRPr="00CA3652">
        <w:rPr>
          <w:rFonts w:ascii="Liberation Serif" w:hAnsi="Liberation Serif" w:cs="Liberation Serif"/>
        </w:rPr>
        <w:t xml:space="preserve"> </w:t>
      </w:r>
      <w:r w:rsidR="00126D19" w:rsidRPr="00CA3652">
        <w:rPr>
          <w:rFonts w:ascii="Liberation Serif" w:hAnsi="Liberation Serif" w:cs="Liberation Serif"/>
        </w:rPr>
        <w:t xml:space="preserve">г.                                                   </w:t>
      </w:r>
      <w:r w:rsidR="00A26E35" w:rsidRPr="00CA3652">
        <w:rPr>
          <w:rFonts w:ascii="Liberation Serif" w:hAnsi="Liberation Serif" w:cs="Liberation Serif"/>
        </w:rPr>
        <w:t xml:space="preserve">                    </w:t>
      </w:r>
      <w:r w:rsidR="00CA3A74" w:rsidRPr="00CA3652">
        <w:rPr>
          <w:rFonts w:ascii="Liberation Serif" w:hAnsi="Liberation Serif" w:cs="Liberation Serif"/>
        </w:rPr>
        <w:t xml:space="preserve">                    </w:t>
      </w:r>
      <w:r w:rsidR="00A26E35" w:rsidRPr="00CA3652">
        <w:rPr>
          <w:rFonts w:ascii="Liberation Serif" w:hAnsi="Liberation Serif" w:cs="Liberation Serif"/>
        </w:rPr>
        <w:t xml:space="preserve">    </w:t>
      </w:r>
      <w:r w:rsidR="00FD60C4" w:rsidRPr="00CA3652">
        <w:rPr>
          <w:rFonts w:ascii="Liberation Serif" w:hAnsi="Liberation Serif" w:cs="Liberation Serif"/>
        </w:rPr>
        <w:t xml:space="preserve">          </w:t>
      </w:r>
      <w:r w:rsidR="00A26E35" w:rsidRPr="00CA3652">
        <w:rPr>
          <w:rFonts w:ascii="Liberation Serif" w:hAnsi="Liberation Serif" w:cs="Liberation Serif"/>
        </w:rPr>
        <w:t xml:space="preserve">  №</w:t>
      </w:r>
      <w:r w:rsidR="00391D26">
        <w:rPr>
          <w:rFonts w:ascii="Liberation Serif" w:hAnsi="Liberation Serif" w:cs="Liberation Serif"/>
        </w:rPr>
        <w:t>214721</w:t>
      </w:r>
      <w:r w:rsidR="006747AC" w:rsidRPr="00CA3652">
        <w:rPr>
          <w:rFonts w:ascii="Liberation Serif" w:hAnsi="Liberation Serif" w:cs="Liberation Serif"/>
        </w:rPr>
        <w:t>-</w:t>
      </w:r>
      <w:r w:rsidR="0053075B">
        <w:rPr>
          <w:rFonts w:ascii="Liberation Serif" w:hAnsi="Liberation Serif" w:cs="Liberation Serif"/>
        </w:rPr>
        <w:t>2</w:t>
      </w:r>
      <w:r w:rsidR="00A26E35" w:rsidRPr="00CA3652">
        <w:rPr>
          <w:rFonts w:ascii="Liberation Serif" w:hAnsi="Liberation Serif" w:cs="Liberation Serif"/>
        </w:rPr>
        <w:t xml:space="preserve"> </w:t>
      </w:r>
      <w:r w:rsidR="001C4D98" w:rsidRPr="00CA3652">
        <w:rPr>
          <w:rFonts w:ascii="Liberation Serif" w:hAnsi="Liberation Serif" w:cs="Liberation Serif"/>
        </w:rPr>
        <w:t xml:space="preserve">            </w:t>
      </w:r>
    </w:p>
    <w:p w:rsidR="00E62CDF" w:rsidRDefault="00E62CDF" w:rsidP="005F2017">
      <w:pPr>
        <w:jc w:val="center"/>
        <w:rPr>
          <w:b/>
          <w:sz w:val="28"/>
          <w:szCs w:val="28"/>
        </w:rPr>
      </w:pPr>
    </w:p>
    <w:p w:rsidR="005F2017" w:rsidRPr="00010CCE" w:rsidRDefault="005F2017" w:rsidP="005F2017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010CCE">
        <w:rPr>
          <w:rFonts w:ascii="Liberation Serif" w:hAnsi="Liberation Serif" w:cs="Liberation Serif"/>
          <w:b/>
          <w:sz w:val="22"/>
          <w:szCs w:val="22"/>
        </w:rPr>
        <w:t>УВЕДОМЛЕНИЕ</w:t>
      </w:r>
    </w:p>
    <w:p w:rsidR="00FD60C4" w:rsidRPr="00010CCE" w:rsidRDefault="00FD60C4" w:rsidP="00FD60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010CCE">
        <w:rPr>
          <w:rFonts w:ascii="Liberation Serif" w:hAnsi="Liberation Serif" w:cs="Liberation Serif"/>
          <w:sz w:val="22"/>
          <w:szCs w:val="22"/>
        </w:rPr>
        <w:t xml:space="preserve">о </w:t>
      </w:r>
      <w:r w:rsidR="00C35151" w:rsidRPr="00010CCE">
        <w:rPr>
          <w:rFonts w:ascii="Liberation Serif" w:hAnsi="Liberation Serif" w:cs="Liberation Serif"/>
          <w:sz w:val="22"/>
          <w:szCs w:val="22"/>
        </w:rPr>
        <w:t>разъяснении положений</w:t>
      </w:r>
      <w:r w:rsidRPr="00010CCE">
        <w:rPr>
          <w:rFonts w:ascii="Liberation Serif" w:hAnsi="Liberation Serif" w:cs="Liberation Serif"/>
          <w:sz w:val="22"/>
          <w:szCs w:val="22"/>
        </w:rPr>
        <w:t xml:space="preserve"> </w:t>
      </w:r>
      <w:r w:rsidR="001C4D98" w:rsidRPr="00010CCE">
        <w:rPr>
          <w:rFonts w:ascii="Liberation Serif" w:hAnsi="Liberation Serif" w:cs="Liberation Serif"/>
          <w:sz w:val="22"/>
          <w:szCs w:val="22"/>
        </w:rPr>
        <w:t>Закупочной документации</w:t>
      </w:r>
    </w:p>
    <w:p w:rsidR="002B3B71" w:rsidRPr="00010CCE" w:rsidRDefault="002B3B71" w:rsidP="002B3B71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FF"/>
          <w:sz w:val="22"/>
          <w:szCs w:val="22"/>
        </w:rPr>
      </w:pPr>
    </w:p>
    <w:p w:rsidR="005F2017" w:rsidRPr="00010CCE" w:rsidRDefault="005F2017" w:rsidP="005F2017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p w:rsidR="00755C34" w:rsidRPr="00391D26" w:rsidRDefault="00F87D6A" w:rsidP="00715F34">
      <w:pPr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391D26">
        <w:rPr>
          <w:rFonts w:ascii="Liberation Serif" w:hAnsi="Liberation Serif" w:cs="Liberation Serif"/>
          <w:bCs/>
          <w:sz w:val="22"/>
          <w:szCs w:val="22"/>
        </w:rPr>
        <w:t xml:space="preserve">В целях удовлетворения нужд Заказчика </w:t>
      </w:r>
      <w:r w:rsidR="00391D26" w:rsidRPr="00391D26">
        <w:rPr>
          <w:rFonts w:ascii="Liberation Serif" w:hAnsi="Liberation Serif" w:cs="Liberation Serif"/>
          <w:b/>
          <w:sz w:val="22"/>
          <w:szCs w:val="22"/>
        </w:rPr>
        <w:t>АО «Петербургская сбытовая компания»</w:t>
      </w:r>
      <w:r w:rsidR="007364B2" w:rsidRPr="00391D26">
        <w:rPr>
          <w:rFonts w:ascii="Liberation Serif" w:hAnsi="Liberation Serif" w:cs="Liberation Serif"/>
          <w:bCs/>
          <w:sz w:val="22"/>
          <w:szCs w:val="22"/>
        </w:rPr>
        <w:t xml:space="preserve"> </w:t>
      </w:r>
      <w:r w:rsidRPr="00391D26">
        <w:rPr>
          <w:rFonts w:ascii="Liberation Serif" w:hAnsi="Liberation Serif" w:cs="Liberation Serif"/>
          <w:bCs/>
          <w:sz w:val="22"/>
          <w:szCs w:val="22"/>
        </w:rPr>
        <w:t>(далее – Заказчик)</w:t>
      </w:r>
      <w:r w:rsidRPr="00391D26">
        <w:rPr>
          <w:rFonts w:ascii="Liberation Serif" w:hAnsi="Liberation Serif" w:cs="Liberation Serif"/>
          <w:sz w:val="22"/>
          <w:szCs w:val="22"/>
        </w:rPr>
        <w:t xml:space="preserve">, </w:t>
      </w:r>
      <w:r w:rsidRPr="00391D26">
        <w:rPr>
          <w:rFonts w:ascii="Liberation Serif" w:hAnsi="Liberation Serif" w:cs="Liberation Serif"/>
          <w:bCs/>
          <w:sz w:val="22"/>
          <w:szCs w:val="22"/>
        </w:rPr>
        <w:t>Организатор закупки ―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391D26">
          <w:rPr>
            <w:rFonts w:ascii="Liberation Serif" w:hAnsi="Liberation Serif" w:cs="Liberation Serif"/>
            <w:bCs/>
            <w:sz w:val="22"/>
            <w:szCs w:val="22"/>
          </w:rPr>
          <w:t>119435, г</w:t>
        </w:r>
      </w:smartTag>
      <w:r w:rsidRPr="00391D26">
        <w:rPr>
          <w:rFonts w:ascii="Liberation Serif" w:hAnsi="Liberation Serif" w:cs="Liberation Serif"/>
          <w:bCs/>
          <w:sz w:val="22"/>
          <w:szCs w:val="22"/>
        </w:rPr>
        <w:t xml:space="preserve">. Москва, ул. Б. </w:t>
      </w:r>
      <w:proofErr w:type="spellStart"/>
      <w:r w:rsidRPr="00391D26">
        <w:rPr>
          <w:rFonts w:ascii="Liberation Serif" w:hAnsi="Liberation Serif" w:cs="Liberation Serif"/>
          <w:bCs/>
          <w:sz w:val="22"/>
          <w:szCs w:val="22"/>
        </w:rPr>
        <w:t>Пироговская</w:t>
      </w:r>
      <w:proofErr w:type="spellEnd"/>
      <w:r w:rsidRPr="00391D26">
        <w:rPr>
          <w:rFonts w:ascii="Liberation Serif" w:hAnsi="Liberation Serif" w:cs="Liberation Serif"/>
          <w:bCs/>
          <w:sz w:val="22"/>
          <w:szCs w:val="22"/>
        </w:rPr>
        <w:t>, д. 27, стр. 3)</w:t>
      </w:r>
      <w:r w:rsidRPr="00391D26">
        <w:rPr>
          <w:rFonts w:ascii="Liberation Serif" w:hAnsi="Liberation Serif" w:cs="Liberation Serif"/>
          <w:sz w:val="22"/>
          <w:szCs w:val="22"/>
        </w:rPr>
        <w:t>, на основании п.</w:t>
      </w:r>
      <w:r w:rsidR="00CA6D48" w:rsidRPr="00391D26">
        <w:rPr>
          <w:rFonts w:ascii="Liberation Serif" w:hAnsi="Liberation Serif" w:cs="Liberation Serif"/>
          <w:sz w:val="22"/>
          <w:szCs w:val="22"/>
        </w:rPr>
        <w:t>4</w:t>
      </w:r>
      <w:r w:rsidRPr="00391D26">
        <w:rPr>
          <w:rFonts w:ascii="Liberation Serif" w:hAnsi="Liberation Serif" w:cs="Liberation Serif"/>
          <w:sz w:val="22"/>
          <w:szCs w:val="22"/>
        </w:rPr>
        <w:t xml:space="preserve">.4 Закупочной документации по </w:t>
      </w:r>
      <w:r w:rsidR="007364B2" w:rsidRPr="00391D26">
        <w:rPr>
          <w:rFonts w:ascii="Liberation Serif" w:hAnsi="Liberation Serif" w:cs="Liberation Serif"/>
          <w:sz w:val="22"/>
          <w:szCs w:val="22"/>
        </w:rPr>
        <w:t>открыт</w:t>
      </w:r>
      <w:r w:rsidR="00FE5C47" w:rsidRPr="00391D26">
        <w:rPr>
          <w:rFonts w:ascii="Liberation Serif" w:hAnsi="Liberation Serif" w:cs="Liberation Serif"/>
          <w:sz w:val="22"/>
          <w:szCs w:val="22"/>
        </w:rPr>
        <w:t xml:space="preserve">ому </w:t>
      </w:r>
      <w:r w:rsidR="00CA6D48" w:rsidRPr="00391D26">
        <w:rPr>
          <w:rFonts w:ascii="Liberation Serif" w:hAnsi="Liberation Serif" w:cs="Liberation Serif"/>
          <w:sz w:val="22"/>
          <w:szCs w:val="22"/>
        </w:rPr>
        <w:t>конкурсу</w:t>
      </w:r>
      <w:r w:rsidRPr="00391D26">
        <w:rPr>
          <w:rFonts w:ascii="Liberation Serif" w:hAnsi="Liberation Serif" w:cs="Liberation Serif"/>
          <w:sz w:val="22"/>
          <w:szCs w:val="22"/>
        </w:rPr>
        <w:t xml:space="preserve"> в электронной форме на заключение договора на Лот1: </w:t>
      </w:r>
      <w:r w:rsidR="00715F34" w:rsidRPr="00391D26">
        <w:rPr>
          <w:rFonts w:ascii="Liberation Serif" w:hAnsi="Liberation Serif" w:cs="Liberation Serif"/>
          <w:sz w:val="22"/>
          <w:szCs w:val="22"/>
        </w:rPr>
        <w:t xml:space="preserve"> </w:t>
      </w:r>
      <w:r w:rsidR="00391D26" w:rsidRPr="00391D26">
        <w:rPr>
          <w:rFonts w:ascii="Liberation Serif" w:hAnsi="Liberation Serif" w:cs="Liberation Serif"/>
          <w:b/>
          <w:sz w:val="22"/>
          <w:szCs w:val="22"/>
        </w:rPr>
        <w:t>Ремонт офиса Тихвинского ОСЭ для нужд АО "Петербургская сбытовая компания"</w:t>
      </w:r>
      <w:r w:rsidR="000F30CA" w:rsidRPr="00391D26">
        <w:rPr>
          <w:rFonts w:ascii="Liberation Serif" w:hAnsi="Liberation Serif" w:cs="Liberation Serif"/>
          <w:snapToGrid w:val="0"/>
          <w:color w:val="000000"/>
          <w:sz w:val="22"/>
          <w:szCs w:val="22"/>
        </w:rPr>
        <w:t>,</w:t>
      </w:r>
      <w:r w:rsidR="00FD60C4" w:rsidRPr="00391D26">
        <w:rPr>
          <w:rFonts w:ascii="Liberation Serif" w:hAnsi="Liberation Serif" w:cs="Liberation Serif"/>
          <w:sz w:val="22"/>
          <w:szCs w:val="22"/>
        </w:rPr>
        <w:t xml:space="preserve"> настоящим сообщает </w:t>
      </w:r>
      <w:r w:rsidR="005E3D3F" w:rsidRPr="00391D26">
        <w:rPr>
          <w:rFonts w:ascii="Liberation Serif" w:hAnsi="Liberation Serif" w:cs="Liberation Serif"/>
          <w:sz w:val="22"/>
          <w:szCs w:val="22"/>
        </w:rPr>
        <w:t xml:space="preserve">о </w:t>
      </w:r>
      <w:r w:rsidR="00C35151" w:rsidRPr="00391D26">
        <w:rPr>
          <w:rFonts w:ascii="Liberation Serif" w:hAnsi="Liberation Serif" w:cs="Liberation Serif"/>
          <w:sz w:val="22"/>
          <w:szCs w:val="22"/>
        </w:rPr>
        <w:t>разъяснении положений</w:t>
      </w:r>
      <w:r w:rsidR="005E3D3F" w:rsidRPr="00391D26">
        <w:rPr>
          <w:rFonts w:ascii="Liberation Serif" w:hAnsi="Liberation Serif" w:cs="Liberation Serif"/>
          <w:sz w:val="22"/>
          <w:szCs w:val="22"/>
        </w:rPr>
        <w:t xml:space="preserve"> </w:t>
      </w:r>
      <w:r w:rsidR="001C4D98" w:rsidRPr="00391D26">
        <w:rPr>
          <w:rFonts w:ascii="Liberation Serif" w:hAnsi="Liberation Serif" w:cs="Liberation Serif"/>
          <w:sz w:val="22"/>
          <w:szCs w:val="22"/>
        </w:rPr>
        <w:t>Закупочной</w:t>
      </w:r>
      <w:r w:rsidR="000F30CA" w:rsidRPr="00391D26">
        <w:rPr>
          <w:rFonts w:ascii="Liberation Serif" w:hAnsi="Liberation Serif" w:cs="Liberation Serif"/>
          <w:sz w:val="22"/>
          <w:szCs w:val="22"/>
        </w:rPr>
        <w:t xml:space="preserve"> документ</w:t>
      </w:r>
      <w:r w:rsidR="00C35151" w:rsidRPr="00391D26">
        <w:rPr>
          <w:rFonts w:ascii="Liberation Serif" w:hAnsi="Liberation Serif" w:cs="Liberation Serif"/>
          <w:sz w:val="22"/>
          <w:szCs w:val="22"/>
        </w:rPr>
        <w:t>ации в связи с поступившими вопросами от потенциального Участника</w:t>
      </w:r>
      <w:r w:rsidR="00D0396F" w:rsidRPr="00391D26">
        <w:rPr>
          <w:rFonts w:ascii="Liberation Serif" w:hAnsi="Liberation Serif" w:cs="Liberation Serif"/>
          <w:sz w:val="22"/>
          <w:szCs w:val="22"/>
        </w:rPr>
        <w:t xml:space="preserve">. </w:t>
      </w:r>
    </w:p>
    <w:p w:rsidR="00C35151" w:rsidRPr="00391D26" w:rsidRDefault="00C35151" w:rsidP="00D2481D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tbl>
      <w:tblPr>
        <w:tblStyle w:val="af"/>
        <w:tblW w:w="10314" w:type="dxa"/>
        <w:tblLayout w:type="fixed"/>
        <w:tblLook w:val="04A0" w:firstRow="1" w:lastRow="0" w:firstColumn="1" w:lastColumn="0" w:noHBand="0" w:noVBand="1"/>
      </w:tblPr>
      <w:tblGrid>
        <w:gridCol w:w="485"/>
        <w:gridCol w:w="5010"/>
        <w:gridCol w:w="4819"/>
      </w:tblGrid>
      <w:tr w:rsidR="00C35151" w:rsidRPr="00391D26" w:rsidTr="00597AF7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391D26" w:rsidRDefault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391D26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391D26" w:rsidRDefault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391D26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Поступивший вопрос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391D26" w:rsidRDefault="00C35151" w:rsidP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391D26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Ответ Организатора</w:t>
            </w:r>
          </w:p>
        </w:tc>
      </w:tr>
      <w:tr w:rsidR="001C4D98" w:rsidRPr="00391D26" w:rsidTr="00597AF7">
        <w:trPr>
          <w:trHeight w:val="71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98" w:rsidRPr="00391D26" w:rsidRDefault="001C4D98" w:rsidP="00C35151">
            <w:pPr>
              <w:pStyle w:val="a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8C" w:rsidRDefault="009F5F8C" w:rsidP="009F5F8C">
            <w:r>
              <w:t>Добрый день!</w:t>
            </w:r>
          </w:p>
          <w:p w:rsidR="009F5F8C" w:rsidRDefault="009F5F8C" w:rsidP="009F5F8C">
            <w:pPr>
              <w:jc w:val="both"/>
            </w:pPr>
            <w:r>
              <w:t xml:space="preserve">В соответствии с извещением о проведении закупки, размещенном в </w:t>
            </w:r>
            <w:proofErr w:type="gramStart"/>
            <w:r>
              <w:t>ЕИС</w:t>
            </w:r>
            <w:proofErr w:type="gramEnd"/>
            <w:r>
              <w:t xml:space="preserve"> закупка проводится в форме </w:t>
            </w:r>
            <w:r w:rsidRPr="00C04ABB">
              <w:t>Конкурс</w:t>
            </w:r>
            <w:r>
              <w:t>а</w:t>
            </w:r>
            <w:r w:rsidRPr="00C04ABB">
              <w:t xml:space="preserve"> в электронной форме, участниками которого могут быть только субъекты малого и среднего предпринимательства</w:t>
            </w:r>
            <w:r>
              <w:t>.</w:t>
            </w:r>
          </w:p>
          <w:p w:rsidR="009F5F8C" w:rsidRDefault="009F5F8C" w:rsidP="009F5F8C">
            <w:pPr>
              <w:jc w:val="both"/>
            </w:pPr>
            <w:r>
              <w:t>1. 223-ФЗ от 18.07.2011 «О закупках товаров, работ, услуг отдельными видами юридических лиц» в статье 3.4 установлен особый порядок осуществления конкурентных закупок, участниками которых могут быть только субъекты малого и среднего предпринимательства.</w:t>
            </w:r>
          </w:p>
          <w:p w:rsidR="009F5F8C" w:rsidRDefault="009F5F8C" w:rsidP="009F5F8C">
            <w:pPr>
              <w:jc w:val="both"/>
            </w:pPr>
            <w:r>
              <w:t>Так в части 19.1 установлен ограниченный перечень документов, обязанность о предоставлении которых Заказчик может установить в закупочной документации.</w:t>
            </w:r>
          </w:p>
          <w:p w:rsidR="009F5F8C" w:rsidRDefault="009F5F8C" w:rsidP="009F5F8C">
            <w:pPr>
              <w:jc w:val="both"/>
            </w:pPr>
            <w:r>
              <w:t>Вместе с тем Заказчиком установлено обязательное требование о предоставлении в обязательном порядке Документа: «</w:t>
            </w:r>
            <w:r w:rsidRPr="00CF3CE0">
              <w:t>Коммерческое предложение - Спецификация (Коммерческое предложение на поставку товаров) (для МТР) или Сводная таблица стоимости работ/услуг (для работ/услуг)</w:t>
            </w:r>
            <w:r>
              <w:t>» (</w:t>
            </w:r>
            <w:r w:rsidRPr="0067478A">
              <w:rPr>
                <w:rFonts w:eastAsiaTheme="majorEastAsia"/>
                <w:color w:val="000000"/>
              </w:rPr>
              <w:t>п. 6.3.1</w:t>
            </w:r>
            <w:r>
              <w:rPr>
                <w:rFonts w:eastAsiaTheme="majorEastAsia"/>
                <w:color w:val="000000"/>
              </w:rPr>
              <w:t xml:space="preserve"> Раздела 6 Документации о закупке)</w:t>
            </w:r>
            <w:r>
              <w:t>.</w:t>
            </w:r>
          </w:p>
          <w:p w:rsidR="009F5F8C" w:rsidRDefault="009F5F8C" w:rsidP="009F5F8C">
            <w:pPr>
              <w:jc w:val="both"/>
            </w:pPr>
            <w:r>
              <w:t xml:space="preserve">Частью 19.1 </w:t>
            </w:r>
            <w:proofErr w:type="spellStart"/>
            <w:r>
              <w:t>ст</w:t>
            </w:r>
            <w:proofErr w:type="spellEnd"/>
            <w:r>
              <w:t xml:space="preserve"> 3.4 не установлена возможность требовать от участников закупки расчетов ценового предложения, </w:t>
            </w:r>
            <w:r w:rsidRPr="00F8755F">
              <w:t xml:space="preserve">223-ФЗ отдельно не предоставляет заказчику право требовать от участников закупки расчета или обоснование цены договора или ценового предложения, а сам Закон 223-ФЗ «О закупках отдельных видов юридических лиц» не </w:t>
            </w:r>
            <w:r w:rsidRPr="00F8755F">
              <w:lastRenderedPageBreak/>
              <w:t>возлагает на участника закупки обязанность осуществлять дополнительные расчеты цены договора</w:t>
            </w:r>
            <w:r>
              <w:t xml:space="preserve">, соответственно требование о предоставлении спецификации или расчета стоимости не соответствует нормам 223-ФЗ. Данная позиция отражена </w:t>
            </w:r>
            <w:r w:rsidRPr="004E3761">
              <w:t>в Определении Верховного суда Российской Федерации № 305-ЭС21-21620 от 25.11.2021</w:t>
            </w:r>
            <w:r>
              <w:t xml:space="preserve"> </w:t>
            </w:r>
          </w:p>
          <w:p w:rsidR="009F5F8C" w:rsidRDefault="009F5F8C" w:rsidP="009F5F8C">
            <w:pPr>
              <w:jc w:val="both"/>
            </w:pPr>
            <w:r>
              <w:t xml:space="preserve">При </w:t>
            </w:r>
            <w:proofErr w:type="gramStart"/>
            <w:r>
              <w:t>этом Раздел</w:t>
            </w:r>
            <w:proofErr w:type="gramEnd"/>
            <w:r>
              <w:t xml:space="preserve"> 10, подраздел 10.4 не содержит Формы Коммерческого заблуждения несмотря на наличие инструкций по его заполнению, а подраздел 10.5 не содержит читаемого файла для возможности подготовки предложения в соответствии с требованиями заказчика, что дополнительно вводит участников в замешательство и усложняет подготовку заявки.</w:t>
            </w:r>
          </w:p>
          <w:p w:rsidR="001C4D98" w:rsidRPr="00391D26" w:rsidRDefault="009F5F8C" w:rsidP="009F5F8C">
            <w:pPr>
              <w:spacing w:before="120"/>
              <w:jc w:val="both"/>
              <w:outlineLvl w:val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>
              <w:t>Просим внести соответствующие изменения в документацию о закупке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8C" w:rsidRDefault="009F5F8C" w:rsidP="009F5F8C">
            <w:pPr>
              <w:jc w:val="both"/>
            </w:pPr>
            <w:r>
              <w:lastRenderedPageBreak/>
              <w:t xml:space="preserve">В закупочной документации не содержатся требования о предоставлении в составе заявки участника </w:t>
            </w:r>
            <w:r w:rsidRPr="00F8755F">
              <w:t>расчета или обосновани</w:t>
            </w:r>
            <w:r>
              <w:t>я</w:t>
            </w:r>
            <w:r w:rsidRPr="00F8755F">
              <w:t xml:space="preserve"> цены </w:t>
            </w:r>
            <w:r>
              <w:t xml:space="preserve">предложения. </w:t>
            </w:r>
          </w:p>
          <w:p w:rsidR="009F5F8C" w:rsidRDefault="009F5F8C" w:rsidP="009F5F8C">
            <w:pPr>
              <w:jc w:val="both"/>
            </w:pPr>
            <w:r>
              <w:t>Т.к. предметом закупки является выполнение работ, а не поставка МТР, предоставление заполненной формы «</w:t>
            </w:r>
            <w:r w:rsidRPr="00CF3CE0">
              <w:t>Спецификация (Коммерческое предложение на поставку товаров)</w:t>
            </w:r>
            <w:r>
              <w:t>» для данной закупки не требуется, а соответствующая форма не приложена.</w:t>
            </w:r>
          </w:p>
          <w:p w:rsidR="002B6300" w:rsidRPr="00391D26" w:rsidRDefault="009F5F8C" w:rsidP="009F5F8C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>
              <w:t xml:space="preserve">Форма «Сводная </w:t>
            </w:r>
            <w:r w:rsidRPr="00CF3CE0">
              <w:t>таблица стоимости работ/услуг</w:t>
            </w:r>
            <w:r>
              <w:t xml:space="preserve">» является информационной и не требует детального </w:t>
            </w:r>
            <w:r w:rsidRPr="00F8755F">
              <w:t>расчета или обосновани</w:t>
            </w:r>
            <w:r>
              <w:t>я</w:t>
            </w:r>
            <w:r w:rsidRPr="00F8755F">
              <w:t xml:space="preserve"> цены </w:t>
            </w:r>
            <w:r>
              <w:t>предложения. Форма представлена в п. 10.5.1 закупочной документации – приложен файл «Сводная таблица стоимости.</w:t>
            </w:r>
            <w:r>
              <w:rPr>
                <w:lang w:val="en-US"/>
              </w:rPr>
              <w:t>xml</w:t>
            </w:r>
            <w:r>
              <w:t>».</w:t>
            </w:r>
          </w:p>
        </w:tc>
      </w:tr>
      <w:tr w:rsidR="0053075B" w:rsidRPr="00391D26" w:rsidTr="00597AF7">
        <w:trPr>
          <w:trHeight w:val="71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391D26" w:rsidRDefault="0053075B" w:rsidP="00C35151">
            <w:pPr>
              <w:pStyle w:val="a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8C" w:rsidRDefault="009F5F8C" w:rsidP="009F5F8C">
            <w:pPr>
              <w:jc w:val="both"/>
            </w:pPr>
            <w:r>
              <w:t>2. В соответствии с извещением о закупке Оценка Заявок на участие в закупке производится в соответствии с Разделом 9 Закупочной документации – Руководство по экспертной оценке.</w:t>
            </w:r>
          </w:p>
          <w:p w:rsidR="009F5F8C" w:rsidRDefault="009F5F8C" w:rsidP="009F5F8C">
            <w:pPr>
              <w:jc w:val="both"/>
            </w:pPr>
            <w:r>
              <w:t>Для подкритерия 1.1 критерия 1. Деловая репутация участника указано, что Баллы выставляются в соответствии с Методикой оценки деловой репутацией.</w:t>
            </w:r>
          </w:p>
          <w:p w:rsidR="009F5F8C" w:rsidRDefault="009F5F8C" w:rsidP="009F5F8C">
            <w:pPr>
              <w:jc w:val="both"/>
            </w:pPr>
            <w:r>
              <w:t>Вместе с тем Документация о закупке не содержит Методики оценки деловой репутации, из-за чего у Участников закупки отсутствует понять каким образом будет оцениваться заявка по данному критерию и подготовить заявку.</w:t>
            </w:r>
          </w:p>
          <w:p w:rsidR="009F5F8C" w:rsidRDefault="009F5F8C" w:rsidP="009F5F8C">
            <w:pPr>
              <w:jc w:val="both"/>
            </w:pPr>
            <w:r>
              <w:t xml:space="preserve">Для подкритериев 3.2 Опыт выполнения работ, 3.3.1 Наличие и квалификация персонала, 3.3.2 наличие материальных ресурсов </w:t>
            </w:r>
            <w:proofErr w:type="gramStart"/>
            <w:r>
              <w:t>Руководством по экспертной оценке</w:t>
            </w:r>
            <w:proofErr w:type="gramEnd"/>
            <w:r>
              <w:t xml:space="preserve"> не установлен перечень подтверждающих наличие опыта/персонала/материальных ресурсов документов вследствие чего у участников отсутствует возможность предоставить подтверждающие документы о наличии опыта, персонала, ресурсов</w:t>
            </w:r>
          </w:p>
          <w:p w:rsidR="0053075B" w:rsidRDefault="009F5F8C" w:rsidP="009F5F8C">
            <w:r>
              <w:t xml:space="preserve">Просим указать методику оценки деловой репутации, а также перечни подтверждающих документов для критериев «Опыт выполнения работ», «Наличие и квалификация </w:t>
            </w:r>
            <w:r>
              <w:lastRenderedPageBreak/>
              <w:t>персонала», «Наличие материальных ресурсов».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8C" w:rsidRDefault="009F5F8C" w:rsidP="009F5F8C">
            <w:pPr>
              <w:jc w:val="both"/>
            </w:pPr>
            <w:r>
              <w:lastRenderedPageBreak/>
              <w:t>Методики оценки деловой репутации представлена в Приложении №3 к закупочной документации, файл «</w:t>
            </w:r>
            <w:r w:rsidRPr="00232783">
              <w:t>ПСК</w:t>
            </w:r>
            <w:r>
              <w:t>.</w:t>
            </w:r>
            <w:r>
              <w:rPr>
                <w:lang w:val="en-US"/>
              </w:rPr>
              <w:t>pdf</w:t>
            </w:r>
            <w:r>
              <w:t xml:space="preserve">». </w:t>
            </w:r>
          </w:p>
          <w:p w:rsidR="0053075B" w:rsidRPr="00391D26" w:rsidRDefault="009F5F8C" w:rsidP="009F5F8C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>
              <w:t>Требования по подкритериям 3.2 Опыт выполнения работ, 3.3.1 Наличие и квалификация персонала, 3.3.2 наличие материальных ресурсов, в т.ч. требования о необходимых подтверждающих документах изложены в соответствующих пунктах технического задания, а именно: «</w:t>
            </w:r>
            <w:r w:rsidRPr="002C2629">
              <w:t xml:space="preserve">5.8. Требования к опыту выполнения аналогичных работ», </w:t>
            </w:r>
            <w:r>
              <w:t>«</w:t>
            </w:r>
            <w:r w:rsidRPr="002C2629">
              <w:t>5.1. Требования о наличии кадровых ресурсов и их квалификации</w:t>
            </w:r>
            <w:r>
              <w:t>»</w:t>
            </w:r>
            <w:r w:rsidRPr="002C2629">
              <w:t xml:space="preserve">, </w:t>
            </w:r>
            <w:r>
              <w:t>«</w:t>
            </w:r>
            <w:r w:rsidRPr="002C2629">
              <w:t>5.2. Требования о наличии материально-технических ресурсов</w:t>
            </w:r>
            <w:r>
              <w:t>».</w:t>
            </w:r>
            <w:bookmarkStart w:id="0" w:name="_GoBack"/>
            <w:bookmarkEnd w:id="0"/>
          </w:p>
        </w:tc>
      </w:tr>
    </w:tbl>
    <w:p w:rsidR="001B1E94" w:rsidRDefault="001B1E94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1B1E94" w:rsidRDefault="001B1E94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1C4D98" w:rsidRPr="00930644" w:rsidRDefault="00EE118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930644">
        <w:rPr>
          <w:rFonts w:ascii="Liberation Serif" w:hAnsi="Liberation Serif" w:cs="Liberation Serif"/>
          <w:sz w:val="16"/>
          <w:szCs w:val="16"/>
        </w:rPr>
        <w:t xml:space="preserve">Исп. </w:t>
      </w:r>
      <w:r w:rsidR="006747AC" w:rsidRPr="00930644">
        <w:rPr>
          <w:rFonts w:ascii="Liberation Serif" w:hAnsi="Liberation Serif" w:cs="Liberation Serif"/>
          <w:sz w:val="16"/>
          <w:szCs w:val="16"/>
        </w:rPr>
        <w:t>Гузеирова Л.Р.</w:t>
      </w:r>
    </w:p>
    <w:p w:rsidR="00EE1184" w:rsidRPr="00930644" w:rsidRDefault="00EE118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 w:rsidRPr="00930644">
        <w:rPr>
          <w:rFonts w:ascii="Liberation Serif" w:hAnsi="Liberation Serif" w:cs="Liberation Serif"/>
          <w:sz w:val="16"/>
          <w:szCs w:val="16"/>
        </w:rPr>
        <w:t xml:space="preserve">(495) 664-88-40 доб. </w:t>
      </w:r>
      <w:r w:rsidR="006747AC" w:rsidRPr="00930644">
        <w:rPr>
          <w:rFonts w:ascii="Liberation Serif" w:hAnsi="Liberation Serif" w:cs="Liberation Serif"/>
          <w:sz w:val="16"/>
          <w:szCs w:val="16"/>
        </w:rPr>
        <w:t>3447</w:t>
      </w:r>
    </w:p>
    <w:bookmarkStart w:id="1" w:name="_Hlk126666446"/>
    <w:p w:rsidR="00EE03BB" w:rsidRPr="00755C34" w:rsidRDefault="006747AC" w:rsidP="00EE1184">
      <w:pPr>
        <w:autoSpaceDE w:val="0"/>
        <w:autoSpaceDN w:val="0"/>
        <w:jc w:val="both"/>
        <w:outlineLvl w:val="0"/>
        <w:rPr>
          <w:color w:val="365F91"/>
          <w:sz w:val="16"/>
          <w:szCs w:val="16"/>
        </w:rPr>
      </w:pPr>
      <w:r w:rsidRPr="00930644">
        <w:fldChar w:fldCharType="begin"/>
      </w:r>
      <w:r w:rsidRPr="00930644">
        <w:rPr>
          <w:rFonts w:ascii="Liberation Serif" w:hAnsi="Liberation Serif" w:cs="Liberation Serif"/>
          <w:sz w:val="16"/>
          <w:szCs w:val="16"/>
        </w:rPr>
        <w:instrText xml:space="preserve"> HYPERLINK "mailto:guzeirova_lr@interrao.ru" </w:instrText>
      </w:r>
      <w:r w:rsidRPr="00930644">
        <w:fldChar w:fldCharType="separate"/>
      </w:r>
      <w:r w:rsidRPr="00930644">
        <w:rPr>
          <w:rStyle w:val="a8"/>
          <w:rFonts w:ascii="Liberation Serif" w:hAnsi="Liberation Serif" w:cs="Liberation Serif"/>
          <w:color w:val="auto"/>
          <w:sz w:val="16"/>
          <w:szCs w:val="16"/>
        </w:rPr>
        <w:t>guzeirova_lr@interrao.ru</w:t>
      </w:r>
      <w:r w:rsidRPr="00930644">
        <w:rPr>
          <w:rStyle w:val="a8"/>
          <w:rFonts w:ascii="Liberation Serif" w:hAnsi="Liberation Serif" w:cs="Liberation Serif"/>
          <w:color w:val="auto"/>
          <w:sz w:val="16"/>
          <w:szCs w:val="16"/>
        </w:rPr>
        <w:fldChar w:fldCharType="end"/>
      </w:r>
      <w:bookmarkEnd w:id="1"/>
      <w:r w:rsidR="005C645D" w:rsidRPr="00755C34">
        <w:rPr>
          <w:color w:val="365F91"/>
          <w:sz w:val="16"/>
          <w:szCs w:val="16"/>
        </w:rPr>
        <w:tab/>
      </w:r>
    </w:p>
    <w:sectPr w:rsidR="00EE03BB" w:rsidRPr="00755C34" w:rsidSect="00010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42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583" w:rsidRDefault="00312583" w:rsidP="00332CF4">
      <w:r>
        <w:separator/>
      </w:r>
    </w:p>
  </w:endnote>
  <w:endnote w:type="continuationSeparator" w:id="0">
    <w:p w:rsidR="00312583" w:rsidRDefault="0031258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14" w:rsidRPr="00D23A5E" w:rsidRDefault="001C4D98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D81714" w:rsidRDefault="00D817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583" w:rsidRDefault="00312583" w:rsidP="00332CF4">
      <w:r>
        <w:separator/>
      </w:r>
    </w:p>
  </w:footnote>
  <w:footnote w:type="continuationSeparator" w:id="0">
    <w:p w:rsidR="00312583" w:rsidRDefault="0031258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E06CEC" w:rsidTr="00E06CEC">
      <w:trPr>
        <w:trHeight w:val="991"/>
      </w:trPr>
      <w:tc>
        <w:tcPr>
          <w:tcW w:w="11907" w:type="dxa"/>
          <w:vAlign w:val="center"/>
          <w:hideMark/>
        </w:tcPr>
        <w:p w:rsidR="00E06CEC" w:rsidRDefault="00E06CEC" w:rsidP="00E06CEC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7" name="Рисунок 7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CEC" w:rsidTr="00E06CEC">
      <w:trPr>
        <w:trHeight w:val="707"/>
      </w:trPr>
      <w:tc>
        <w:tcPr>
          <w:tcW w:w="11907" w:type="dxa"/>
          <w:vAlign w:val="center"/>
          <w:hideMark/>
        </w:tcPr>
        <w:p w:rsidR="00E06CEC" w:rsidRDefault="00E06CEC" w:rsidP="00E06CEC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E06CEC" w:rsidRDefault="00E06CEC" w:rsidP="00E06CEC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E06CEC" w:rsidRDefault="00E06CEC" w:rsidP="00E06CEC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E06CEC" w:rsidRPr="00E06CEC" w:rsidRDefault="00E06CEC" w:rsidP="00E06CEC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77052B"/>
    <w:multiLevelType w:val="hybridMultilevel"/>
    <w:tmpl w:val="B6BE0C96"/>
    <w:lvl w:ilvl="0" w:tplc="44E69BB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20CD"/>
    <w:multiLevelType w:val="hybridMultilevel"/>
    <w:tmpl w:val="FC3E8A7E"/>
    <w:lvl w:ilvl="0" w:tplc="CF2AF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C251E"/>
    <w:multiLevelType w:val="hybridMultilevel"/>
    <w:tmpl w:val="7BC24726"/>
    <w:lvl w:ilvl="0" w:tplc="86DC055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7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F25C6"/>
    <w:multiLevelType w:val="multilevel"/>
    <w:tmpl w:val="3B521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71AE4"/>
    <w:multiLevelType w:val="multilevel"/>
    <w:tmpl w:val="AEF6A3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161136C"/>
    <w:multiLevelType w:val="hybridMultilevel"/>
    <w:tmpl w:val="E376E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D5E64"/>
    <w:multiLevelType w:val="hybridMultilevel"/>
    <w:tmpl w:val="36167C82"/>
    <w:lvl w:ilvl="0" w:tplc="741E04C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F58F0"/>
    <w:multiLevelType w:val="hybridMultilevel"/>
    <w:tmpl w:val="5F3047D0"/>
    <w:lvl w:ilvl="0" w:tplc="F68CD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1"/>
  </w:num>
  <w:num w:numId="9">
    <w:abstractNumId w:val="12"/>
  </w:num>
  <w:num w:numId="10">
    <w:abstractNumId w:val="18"/>
  </w:num>
  <w:num w:numId="11">
    <w:abstractNumId w:val="10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0CCE"/>
    <w:rsid w:val="00042E78"/>
    <w:rsid w:val="000619D6"/>
    <w:rsid w:val="00076934"/>
    <w:rsid w:val="0009031B"/>
    <w:rsid w:val="000A5F30"/>
    <w:rsid w:val="000B08E7"/>
    <w:rsid w:val="000F0018"/>
    <w:rsid w:val="000F30CA"/>
    <w:rsid w:val="00101617"/>
    <w:rsid w:val="00106082"/>
    <w:rsid w:val="001066B8"/>
    <w:rsid w:val="0011265D"/>
    <w:rsid w:val="00112DAF"/>
    <w:rsid w:val="00126D19"/>
    <w:rsid w:val="0012751F"/>
    <w:rsid w:val="001B1E94"/>
    <w:rsid w:val="001C4D98"/>
    <w:rsid w:val="00217BC4"/>
    <w:rsid w:val="00263516"/>
    <w:rsid w:val="002B3B71"/>
    <w:rsid w:val="002B6300"/>
    <w:rsid w:val="002C5227"/>
    <w:rsid w:val="002F7B2D"/>
    <w:rsid w:val="00312583"/>
    <w:rsid w:val="00317156"/>
    <w:rsid w:val="00332CF4"/>
    <w:rsid w:val="00391D26"/>
    <w:rsid w:val="00391F2F"/>
    <w:rsid w:val="00396272"/>
    <w:rsid w:val="003E2D30"/>
    <w:rsid w:val="003F7C78"/>
    <w:rsid w:val="00436B7A"/>
    <w:rsid w:val="00450222"/>
    <w:rsid w:val="00464A6D"/>
    <w:rsid w:val="004739C2"/>
    <w:rsid w:val="00486167"/>
    <w:rsid w:val="004C3B8B"/>
    <w:rsid w:val="004D75AE"/>
    <w:rsid w:val="004F627A"/>
    <w:rsid w:val="00506450"/>
    <w:rsid w:val="0053075B"/>
    <w:rsid w:val="00542FF8"/>
    <w:rsid w:val="0055518E"/>
    <w:rsid w:val="0058305F"/>
    <w:rsid w:val="00597AF7"/>
    <w:rsid w:val="005C645D"/>
    <w:rsid w:val="005E3D3F"/>
    <w:rsid w:val="005F2017"/>
    <w:rsid w:val="00620D03"/>
    <w:rsid w:val="00643770"/>
    <w:rsid w:val="006747AC"/>
    <w:rsid w:val="00697AF5"/>
    <w:rsid w:val="00715F34"/>
    <w:rsid w:val="0072049D"/>
    <w:rsid w:val="007364B2"/>
    <w:rsid w:val="007373DB"/>
    <w:rsid w:val="007433CF"/>
    <w:rsid w:val="00755C34"/>
    <w:rsid w:val="007639E0"/>
    <w:rsid w:val="00774301"/>
    <w:rsid w:val="007A746F"/>
    <w:rsid w:val="007C0488"/>
    <w:rsid w:val="007F386D"/>
    <w:rsid w:val="008A77B1"/>
    <w:rsid w:val="00911F76"/>
    <w:rsid w:val="00930644"/>
    <w:rsid w:val="00936C02"/>
    <w:rsid w:val="00950C07"/>
    <w:rsid w:val="00955501"/>
    <w:rsid w:val="009673FE"/>
    <w:rsid w:val="0098048D"/>
    <w:rsid w:val="00984B36"/>
    <w:rsid w:val="009A6BFA"/>
    <w:rsid w:val="009A79FD"/>
    <w:rsid w:val="009B0C88"/>
    <w:rsid w:val="009E02D4"/>
    <w:rsid w:val="009F3776"/>
    <w:rsid w:val="009F5F8C"/>
    <w:rsid w:val="00A21868"/>
    <w:rsid w:val="00A26E35"/>
    <w:rsid w:val="00A26E4A"/>
    <w:rsid w:val="00A34441"/>
    <w:rsid w:val="00A73811"/>
    <w:rsid w:val="00A74AB5"/>
    <w:rsid w:val="00AD61FA"/>
    <w:rsid w:val="00B01E82"/>
    <w:rsid w:val="00B11D63"/>
    <w:rsid w:val="00B15104"/>
    <w:rsid w:val="00B17EA8"/>
    <w:rsid w:val="00B30939"/>
    <w:rsid w:val="00B36106"/>
    <w:rsid w:val="00BF1046"/>
    <w:rsid w:val="00BF51A6"/>
    <w:rsid w:val="00C27D3F"/>
    <w:rsid w:val="00C35151"/>
    <w:rsid w:val="00C4157E"/>
    <w:rsid w:val="00C71565"/>
    <w:rsid w:val="00C7194E"/>
    <w:rsid w:val="00C71AB9"/>
    <w:rsid w:val="00C726EB"/>
    <w:rsid w:val="00C73273"/>
    <w:rsid w:val="00C74144"/>
    <w:rsid w:val="00C80D94"/>
    <w:rsid w:val="00C93721"/>
    <w:rsid w:val="00C97F67"/>
    <w:rsid w:val="00CA3652"/>
    <w:rsid w:val="00CA3A74"/>
    <w:rsid w:val="00CA6D48"/>
    <w:rsid w:val="00CC59FB"/>
    <w:rsid w:val="00CD0562"/>
    <w:rsid w:val="00CE4D7B"/>
    <w:rsid w:val="00D0396F"/>
    <w:rsid w:val="00D23A5E"/>
    <w:rsid w:val="00D2481D"/>
    <w:rsid w:val="00D81714"/>
    <w:rsid w:val="00DA1334"/>
    <w:rsid w:val="00DE3897"/>
    <w:rsid w:val="00E06CEC"/>
    <w:rsid w:val="00E103E0"/>
    <w:rsid w:val="00E15A29"/>
    <w:rsid w:val="00E50632"/>
    <w:rsid w:val="00E62CDF"/>
    <w:rsid w:val="00E81540"/>
    <w:rsid w:val="00E82E14"/>
    <w:rsid w:val="00EA7ADD"/>
    <w:rsid w:val="00EB5AA0"/>
    <w:rsid w:val="00EB7C2E"/>
    <w:rsid w:val="00ED6540"/>
    <w:rsid w:val="00EE03BB"/>
    <w:rsid w:val="00EE1184"/>
    <w:rsid w:val="00F335B0"/>
    <w:rsid w:val="00F87D6A"/>
    <w:rsid w:val="00FA4242"/>
    <w:rsid w:val="00FD5BC8"/>
    <w:rsid w:val="00FD60C4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7585"/>
    <o:shapelayout v:ext="edit">
      <o:idmap v:ext="edit" data="1"/>
    </o:shapelayout>
  </w:shapeDefaults>
  <w:decimalSymbol w:val=","/>
  <w:listSeparator w:val=";"/>
  <w14:docId w14:val="57DB1BE7"/>
  <w15:docId w15:val="{01EABAA7-C6F2-447C-B4F2-3C8BBE4A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uiPriority w:val="99"/>
    <w:rsid w:val="002B3B71"/>
    <w:rPr>
      <w:vertAlign w:val="superscript"/>
    </w:rPr>
  </w:style>
  <w:style w:type="paragraph" w:styleId="ac">
    <w:name w:val="List Paragraph"/>
    <w:aliases w:val="Раздел,Bullet List,FooterText,numbered,Paragraphe de liste1,lp1,ТЗ список,Абзац списка литеральный,Булет1,1Булет,it_List1,Bullet 1,Use Case List Paragraph,Список дефисный,Маркер,Содержание. 2 уровень,Список с булитами,LSTBUL,Заговок Марина"/>
    <w:basedOn w:val="a0"/>
    <w:link w:val="ad"/>
    <w:qFormat/>
    <w:rsid w:val="00B36106"/>
    <w:pPr>
      <w:ind w:left="720"/>
      <w:contextualSpacing/>
    </w:pPr>
  </w:style>
  <w:style w:type="character" w:customStyle="1" w:styleId="ae">
    <w:name w:val="Основной текст_"/>
    <w:basedOn w:val="a1"/>
    <w:link w:val="2"/>
    <w:locked/>
    <w:rsid w:val="00C351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0"/>
    <w:link w:val="ae"/>
    <w:rsid w:val="00C35151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">
    <w:name w:val="Основной текст1"/>
    <w:basedOn w:val="a0"/>
    <w:rsid w:val="00C35151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">
    <w:name w:val="Table Grid"/>
    <w:basedOn w:val="a2"/>
    <w:uiPriority w:val="59"/>
    <w:rsid w:val="00C3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3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rmal (Web)"/>
    <w:basedOn w:val="a0"/>
    <w:uiPriority w:val="99"/>
    <w:semiHidden/>
    <w:unhideWhenUsed/>
    <w:rsid w:val="007639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af1">
    <w:name w:val="footnote text"/>
    <w:basedOn w:val="a0"/>
    <w:link w:val="af2"/>
    <w:uiPriority w:val="99"/>
    <w:semiHidden/>
    <w:unhideWhenUsed/>
    <w:rsid w:val="007639E0"/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7639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Раздел Знак,Bullet List Знак,FooterText Знак,numbered Знак,Paragraphe de liste1 Знак,lp1 Знак,ТЗ список Знак,Абзац списка литеральный Знак,Булет1 Знак,1Булет Знак,it_List1 Знак,Bullet 1 Знак,Use Case List Paragraph Знак,Маркер Знак"/>
    <w:link w:val="ac"/>
    <w:uiPriority w:val="34"/>
    <w:qFormat/>
    <w:rsid w:val="002B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0"/>
    <w:rsid w:val="002B6300"/>
    <w:pPr>
      <w:widowControl w:val="0"/>
      <w:spacing w:line="353" w:lineRule="exact"/>
      <w:ind w:hanging="1940"/>
    </w:pPr>
    <w:rPr>
      <w:sz w:val="26"/>
      <w:szCs w:val="26"/>
    </w:rPr>
  </w:style>
  <w:style w:type="character" w:styleId="af3">
    <w:name w:val="Unresolved Mention"/>
    <w:basedOn w:val="a1"/>
    <w:uiPriority w:val="99"/>
    <w:semiHidden/>
    <w:unhideWhenUsed/>
    <w:rsid w:val="00597AF7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0"/>
    <w:rsid w:val="00391D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2514-1B7F-43A0-9C21-D26E790A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Гузеирова Лилия Рахимулловна</cp:lastModifiedBy>
  <cp:revision>59</cp:revision>
  <cp:lastPrinted>2013-08-05T12:11:00Z</cp:lastPrinted>
  <dcterms:created xsi:type="dcterms:W3CDTF">2013-08-05T10:27:00Z</dcterms:created>
  <dcterms:modified xsi:type="dcterms:W3CDTF">2024-11-07T05:50:00Z</dcterms:modified>
</cp:coreProperties>
</file>