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BFF" w:rsidRDefault="008D5BFF" w:rsidP="008D5BFF">
      <w:pPr>
        <w:pStyle w:val="aff"/>
        <w:ind w:left="1014"/>
        <w:rPr>
          <w:sz w:val="24"/>
          <w:szCs w:val="24"/>
          <w:lang w:val="en-US"/>
        </w:rPr>
      </w:pPr>
    </w:p>
    <w:tbl>
      <w:tblPr>
        <w:tblW w:w="10237" w:type="dxa"/>
        <w:tblLook w:val="0000" w:firstRow="0" w:lastRow="0" w:firstColumn="0" w:lastColumn="0" w:noHBand="0" w:noVBand="0"/>
      </w:tblPr>
      <w:tblGrid>
        <w:gridCol w:w="9585"/>
        <w:gridCol w:w="652"/>
      </w:tblGrid>
      <w:tr w:rsidR="008D5BFF" w:rsidRPr="00A1748F" w:rsidTr="00F64B75">
        <w:trPr>
          <w:trHeight w:val="1253"/>
        </w:trPr>
        <w:tc>
          <w:tcPr>
            <w:tcW w:w="9585" w:type="dxa"/>
          </w:tcPr>
          <w:tbl>
            <w:tblPr>
              <w:tblStyle w:val="a3"/>
              <w:tblW w:w="4395" w:type="dxa"/>
              <w:tblInd w:w="49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tblGrid>
            <w:tr w:rsidR="008D5BFF" w:rsidTr="00F64B75">
              <w:tc>
                <w:tcPr>
                  <w:tcW w:w="4395" w:type="dxa"/>
                </w:tcPr>
                <w:p w:rsidR="008D5BFF" w:rsidRPr="008D5BFF" w:rsidRDefault="008540D5" w:rsidP="008D5BFF">
                  <w:pPr>
                    <w:pStyle w:val="aff"/>
                    <w:ind w:left="1014"/>
                    <w:jc w:val="left"/>
                    <w:rPr>
                      <w:sz w:val="20"/>
                      <w:szCs w:val="20"/>
                    </w:rPr>
                  </w:pPr>
                  <w:r>
                    <w:rPr>
                      <w:sz w:val="20"/>
                      <w:szCs w:val="20"/>
                    </w:rPr>
                    <w:t>Приложение</w:t>
                  </w:r>
                  <w:r w:rsidR="00A67923">
                    <w:rPr>
                      <w:sz w:val="20"/>
                      <w:szCs w:val="20"/>
                    </w:rPr>
                    <w:t xml:space="preserve"> № 1 </w:t>
                  </w:r>
                  <w:r w:rsidR="008D5BFF" w:rsidRPr="008D5BFF">
                    <w:rPr>
                      <w:sz w:val="20"/>
                      <w:szCs w:val="20"/>
                    </w:rPr>
                    <w:t>к приказу</w:t>
                  </w:r>
                </w:p>
                <w:p w:rsidR="008D5BFF" w:rsidRPr="008D5BFF" w:rsidRDefault="008D5BFF" w:rsidP="008D5BFF">
                  <w:pPr>
                    <w:pStyle w:val="aff"/>
                    <w:ind w:left="1014"/>
                    <w:jc w:val="left"/>
                    <w:rPr>
                      <w:sz w:val="20"/>
                      <w:szCs w:val="20"/>
                    </w:rPr>
                  </w:pPr>
                  <w:r w:rsidRPr="008D5BFF">
                    <w:rPr>
                      <w:sz w:val="20"/>
                      <w:szCs w:val="20"/>
                    </w:rPr>
                    <w:t>АО «Петербургская сбытовая компания»</w:t>
                  </w:r>
                </w:p>
              </w:tc>
            </w:tr>
            <w:tr w:rsidR="008D5BFF" w:rsidTr="00F64B75">
              <w:tc>
                <w:tcPr>
                  <w:tcW w:w="4395" w:type="dxa"/>
                </w:tcPr>
                <w:p w:rsidR="008D5BFF" w:rsidRDefault="008D5BFF" w:rsidP="008D5BFF">
                  <w:pPr>
                    <w:pStyle w:val="aff"/>
                    <w:ind w:left="1014"/>
                    <w:jc w:val="left"/>
                    <w:rPr>
                      <w:sz w:val="20"/>
                      <w:szCs w:val="20"/>
                    </w:rPr>
                  </w:pPr>
                </w:p>
                <w:p w:rsidR="008D5BFF" w:rsidRPr="008D5BFF" w:rsidRDefault="008D5BFF" w:rsidP="008D5BFF">
                  <w:pPr>
                    <w:pStyle w:val="aff"/>
                    <w:ind w:left="1014"/>
                    <w:jc w:val="left"/>
                    <w:rPr>
                      <w:sz w:val="20"/>
                      <w:szCs w:val="20"/>
                    </w:rPr>
                  </w:pPr>
                  <w:r w:rsidRPr="008D5BFF">
                    <w:rPr>
                      <w:sz w:val="20"/>
                      <w:szCs w:val="20"/>
                    </w:rPr>
                    <w:t>от ________ № ___________</w:t>
                  </w:r>
                </w:p>
              </w:tc>
            </w:tr>
            <w:tr w:rsidR="008D5BFF" w:rsidTr="00F64B75">
              <w:tc>
                <w:tcPr>
                  <w:tcW w:w="4395" w:type="dxa"/>
                </w:tcPr>
                <w:p w:rsidR="008D5BFF" w:rsidRDefault="008D5BFF" w:rsidP="00F64B75">
                  <w:pPr>
                    <w:pStyle w:val="aff"/>
                  </w:pPr>
                </w:p>
              </w:tc>
            </w:tr>
            <w:tr w:rsidR="008D5BFF" w:rsidTr="00F64B75">
              <w:tc>
                <w:tcPr>
                  <w:tcW w:w="4395" w:type="dxa"/>
                </w:tcPr>
                <w:p w:rsidR="008D5BFF" w:rsidRDefault="008D5BFF" w:rsidP="00F64B75">
                  <w:pPr>
                    <w:pStyle w:val="aff"/>
                  </w:pPr>
                </w:p>
              </w:tc>
            </w:tr>
            <w:tr w:rsidR="008D5BFF" w:rsidTr="00F64B75">
              <w:tc>
                <w:tcPr>
                  <w:tcW w:w="4395" w:type="dxa"/>
                </w:tcPr>
                <w:p w:rsidR="008D5BFF" w:rsidRDefault="008D5BFF" w:rsidP="00F64B75">
                  <w:pPr>
                    <w:pStyle w:val="aff"/>
                  </w:pPr>
                </w:p>
              </w:tc>
            </w:tr>
            <w:tr w:rsidR="008D5BFF" w:rsidTr="00F64B75">
              <w:tc>
                <w:tcPr>
                  <w:tcW w:w="4395" w:type="dxa"/>
                </w:tcPr>
                <w:p w:rsidR="008D5BFF" w:rsidRDefault="008D5BFF" w:rsidP="00F64B75">
                  <w:pPr>
                    <w:pStyle w:val="aff"/>
                  </w:pPr>
                </w:p>
              </w:tc>
            </w:tr>
          </w:tbl>
          <w:p w:rsidR="008D5BFF" w:rsidRPr="00A1748F" w:rsidRDefault="008D5BFF" w:rsidP="00F64B75">
            <w:pPr>
              <w:spacing w:before="60" w:after="60" w:line="240" w:lineRule="auto"/>
              <w:rPr>
                <w:rFonts w:ascii="Arial" w:eastAsia="Times New Roman" w:hAnsi="Arial" w:cs="Arial"/>
                <w:sz w:val="24"/>
                <w:szCs w:val="24"/>
              </w:rPr>
            </w:pPr>
          </w:p>
        </w:tc>
        <w:tc>
          <w:tcPr>
            <w:tcW w:w="652" w:type="dxa"/>
          </w:tcPr>
          <w:p w:rsidR="008D5BFF" w:rsidRPr="00A1748F" w:rsidRDefault="008D5BFF" w:rsidP="00F64B75">
            <w:pPr>
              <w:spacing w:after="0" w:line="240" w:lineRule="auto"/>
              <w:ind w:left="436"/>
              <w:rPr>
                <w:rFonts w:ascii="Arial" w:eastAsia="Times New Roman" w:hAnsi="Arial" w:cs="Arial"/>
                <w:bCs/>
                <w:sz w:val="28"/>
                <w:szCs w:val="28"/>
              </w:rPr>
            </w:pPr>
          </w:p>
          <w:p w:rsidR="008D5BFF" w:rsidRPr="00A1748F" w:rsidRDefault="008D5BFF" w:rsidP="00F64B75">
            <w:pPr>
              <w:spacing w:after="0" w:line="240" w:lineRule="auto"/>
              <w:ind w:left="436"/>
              <w:rPr>
                <w:rFonts w:ascii="Arial" w:eastAsia="Times New Roman" w:hAnsi="Arial" w:cs="Arial"/>
                <w:bCs/>
                <w:sz w:val="28"/>
                <w:szCs w:val="28"/>
              </w:rPr>
            </w:pPr>
          </w:p>
          <w:p w:rsidR="008D5BFF" w:rsidRPr="00A1748F" w:rsidRDefault="008D5BFF" w:rsidP="00F64B75">
            <w:pPr>
              <w:spacing w:after="0" w:line="240" w:lineRule="auto"/>
              <w:ind w:left="436"/>
              <w:rPr>
                <w:rFonts w:ascii="Arial" w:eastAsia="Times New Roman" w:hAnsi="Arial" w:cs="Arial"/>
                <w:bCs/>
                <w:sz w:val="28"/>
                <w:szCs w:val="28"/>
              </w:rPr>
            </w:pPr>
          </w:p>
          <w:p w:rsidR="008D5BFF" w:rsidRPr="00A1748F" w:rsidRDefault="008D5BFF" w:rsidP="00F64B75">
            <w:pPr>
              <w:spacing w:after="0" w:line="240" w:lineRule="auto"/>
              <w:ind w:left="436"/>
              <w:rPr>
                <w:rFonts w:ascii="Arial" w:eastAsia="Times New Roman" w:hAnsi="Arial" w:cs="Arial"/>
                <w:sz w:val="28"/>
                <w:szCs w:val="28"/>
              </w:rPr>
            </w:pPr>
          </w:p>
          <w:p w:rsidR="008D5BFF" w:rsidRPr="00A1748F" w:rsidRDefault="008D5BFF" w:rsidP="00F64B75">
            <w:pPr>
              <w:spacing w:before="60" w:after="60" w:line="240" w:lineRule="auto"/>
              <w:jc w:val="right"/>
              <w:rPr>
                <w:rFonts w:ascii="Arial" w:eastAsia="Times New Roman" w:hAnsi="Arial" w:cs="Arial"/>
                <w:bCs/>
                <w:sz w:val="24"/>
                <w:szCs w:val="24"/>
              </w:rPr>
            </w:pPr>
          </w:p>
        </w:tc>
      </w:tr>
    </w:tbl>
    <w:p w:rsidR="008D5BFF" w:rsidRPr="00A1748F" w:rsidRDefault="008D5BFF" w:rsidP="00A67923">
      <w:pPr>
        <w:spacing w:beforeLines="60" w:before="144" w:afterLines="60" w:after="144" w:line="240" w:lineRule="auto"/>
        <w:jc w:val="center"/>
        <w:rPr>
          <w:rFonts w:ascii="Arial" w:eastAsia="Times New Roman" w:hAnsi="Arial" w:cs="Arial"/>
          <w:b/>
          <w:bCs/>
          <w:sz w:val="24"/>
          <w:szCs w:val="24"/>
        </w:rPr>
      </w:pPr>
    </w:p>
    <w:p w:rsidR="008D5BFF" w:rsidRDefault="008D5BFF" w:rsidP="00A67923">
      <w:pPr>
        <w:spacing w:beforeLines="60" w:before="144" w:afterLines="60" w:after="144" w:line="240" w:lineRule="auto"/>
        <w:jc w:val="center"/>
        <w:rPr>
          <w:rFonts w:ascii="Arial" w:eastAsia="Times New Roman" w:hAnsi="Arial" w:cs="Arial"/>
          <w:b/>
          <w:bCs/>
          <w:sz w:val="24"/>
          <w:szCs w:val="24"/>
        </w:rPr>
      </w:pPr>
    </w:p>
    <w:p w:rsidR="008D5BFF" w:rsidRDefault="008D5BFF" w:rsidP="00A67923">
      <w:pPr>
        <w:spacing w:beforeLines="60" w:before="144" w:afterLines="60" w:after="144" w:line="240" w:lineRule="auto"/>
        <w:jc w:val="center"/>
        <w:rPr>
          <w:rFonts w:ascii="Arial" w:eastAsia="Times New Roman" w:hAnsi="Arial" w:cs="Arial"/>
          <w:b/>
          <w:bCs/>
          <w:sz w:val="24"/>
          <w:szCs w:val="24"/>
        </w:rPr>
      </w:pPr>
    </w:p>
    <w:p w:rsidR="008D5BFF" w:rsidRDefault="008D5BFF" w:rsidP="00A67923">
      <w:pPr>
        <w:spacing w:beforeLines="60" w:before="144" w:afterLines="60" w:after="144" w:line="240" w:lineRule="auto"/>
        <w:jc w:val="center"/>
        <w:rPr>
          <w:rFonts w:ascii="Arial" w:eastAsia="Times New Roman" w:hAnsi="Arial" w:cs="Arial"/>
          <w:b/>
          <w:bCs/>
          <w:sz w:val="24"/>
          <w:szCs w:val="24"/>
        </w:rPr>
      </w:pPr>
    </w:p>
    <w:p w:rsidR="008D5BFF" w:rsidRPr="00257C94" w:rsidRDefault="008D5BFF" w:rsidP="00A67923">
      <w:pPr>
        <w:spacing w:beforeLines="60" w:before="144" w:afterLines="60" w:after="144" w:line="240" w:lineRule="auto"/>
        <w:jc w:val="center"/>
        <w:rPr>
          <w:rFonts w:ascii="Arial" w:eastAsia="Times New Roman" w:hAnsi="Arial" w:cs="Arial"/>
          <w:b/>
          <w:bCs/>
          <w:sz w:val="24"/>
          <w:szCs w:val="24"/>
        </w:rPr>
      </w:pPr>
    </w:p>
    <w:p w:rsidR="008D5BFF" w:rsidRPr="00257C94" w:rsidRDefault="008D5BFF" w:rsidP="008D5BFF">
      <w:pPr>
        <w:spacing w:after="0" w:line="240" w:lineRule="auto"/>
        <w:jc w:val="center"/>
        <w:rPr>
          <w:rFonts w:ascii="Arial" w:eastAsia="Times New Roman" w:hAnsi="Arial" w:cs="Arial"/>
          <w:b/>
          <w:bCs/>
          <w:caps/>
          <w:sz w:val="28"/>
          <w:szCs w:val="28"/>
        </w:rPr>
      </w:pPr>
      <w:r w:rsidRPr="00257C94">
        <w:rPr>
          <w:rFonts w:ascii="Arial" w:eastAsia="Times New Roman" w:hAnsi="Arial" w:cs="Arial"/>
          <w:b/>
          <w:bCs/>
          <w:caps/>
          <w:sz w:val="28"/>
          <w:szCs w:val="28"/>
        </w:rPr>
        <w:t xml:space="preserve">Методика </w:t>
      </w:r>
    </w:p>
    <w:p w:rsidR="00B56D9E" w:rsidRPr="00257C94" w:rsidRDefault="008D5BFF" w:rsidP="008D5BFF">
      <w:pPr>
        <w:spacing w:after="0" w:line="240" w:lineRule="auto"/>
        <w:jc w:val="center"/>
        <w:rPr>
          <w:rFonts w:ascii="Arial" w:eastAsia="Times New Roman" w:hAnsi="Arial" w:cs="Arial"/>
          <w:b/>
          <w:bCs/>
          <w:caps/>
          <w:sz w:val="28"/>
          <w:szCs w:val="28"/>
        </w:rPr>
      </w:pPr>
      <w:r w:rsidRPr="00257C94">
        <w:rPr>
          <w:rFonts w:ascii="Arial" w:eastAsia="Times New Roman" w:hAnsi="Arial" w:cs="Arial"/>
          <w:b/>
          <w:bCs/>
          <w:caps/>
          <w:sz w:val="28"/>
          <w:szCs w:val="28"/>
        </w:rPr>
        <w:t>оценк</w:t>
      </w:r>
      <w:r w:rsidR="007A25F3">
        <w:rPr>
          <w:rFonts w:ascii="Arial" w:eastAsia="Times New Roman" w:hAnsi="Arial" w:cs="Arial"/>
          <w:b/>
          <w:bCs/>
          <w:caps/>
          <w:sz w:val="28"/>
          <w:szCs w:val="28"/>
        </w:rPr>
        <w:t xml:space="preserve">и  </w:t>
      </w:r>
      <w:r w:rsidRPr="00257C94">
        <w:rPr>
          <w:rFonts w:ascii="Arial" w:eastAsia="Times New Roman" w:hAnsi="Arial" w:cs="Arial"/>
          <w:b/>
          <w:bCs/>
          <w:caps/>
          <w:sz w:val="28"/>
          <w:szCs w:val="28"/>
        </w:rPr>
        <w:t>деловой репутации контрагентов</w:t>
      </w:r>
      <w:r w:rsidR="00B56D9E" w:rsidRPr="00257C94">
        <w:rPr>
          <w:rFonts w:ascii="Arial" w:eastAsia="Times New Roman" w:hAnsi="Arial" w:cs="Arial"/>
          <w:b/>
          <w:bCs/>
          <w:caps/>
          <w:sz w:val="28"/>
          <w:szCs w:val="28"/>
        </w:rPr>
        <w:t xml:space="preserve"> – </w:t>
      </w:r>
    </w:p>
    <w:p w:rsidR="008D5BFF" w:rsidRPr="00257C94" w:rsidRDefault="00B56D9E" w:rsidP="008D5BFF">
      <w:pPr>
        <w:spacing w:after="0" w:line="240" w:lineRule="auto"/>
        <w:jc w:val="center"/>
        <w:rPr>
          <w:rFonts w:ascii="Arial" w:eastAsia="Times New Roman" w:hAnsi="Arial" w:cs="Arial"/>
          <w:b/>
          <w:bCs/>
          <w:caps/>
          <w:sz w:val="28"/>
          <w:szCs w:val="28"/>
        </w:rPr>
      </w:pPr>
      <w:r w:rsidRPr="00257C94">
        <w:rPr>
          <w:rFonts w:ascii="Arial" w:eastAsia="Times New Roman" w:hAnsi="Arial" w:cs="Arial"/>
          <w:b/>
          <w:bCs/>
          <w:caps/>
          <w:sz w:val="28"/>
          <w:szCs w:val="28"/>
        </w:rPr>
        <w:t>резидентов РФ</w:t>
      </w:r>
    </w:p>
    <w:p w:rsidR="008D5BFF" w:rsidRPr="00257C94" w:rsidRDefault="008D5BFF" w:rsidP="008D5BFF">
      <w:pPr>
        <w:spacing w:after="0" w:line="240" w:lineRule="auto"/>
        <w:jc w:val="center"/>
        <w:rPr>
          <w:rFonts w:ascii="Arial" w:eastAsia="Times New Roman" w:hAnsi="Arial" w:cs="Arial"/>
          <w:b/>
          <w:bCs/>
          <w:caps/>
          <w:sz w:val="24"/>
          <w:szCs w:val="24"/>
        </w:rPr>
      </w:pPr>
    </w:p>
    <w:p w:rsidR="008D5BFF" w:rsidRPr="00A1748F" w:rsidRDefault="008D5BFF" w:rsidP="00A67923">
      <w:pPr>
        <w:spacing w:beforeLines="60" w:before="144" w:afterLines="60" w:after="144" w:line="240" w:lineRule="auto"/>
        <w:jc w:val="center"/>
        <w:rPr>
          <w:rFonts w:ascii="Arial" w:eastAsia="Times New Roman" w:hAnsi="Arial" w:cs="Arial"/>
          <w:b/>
          <w:bCs/>
          <w:iCs/>
          <w:sz w:val="24"/>
          <w:szCs w:val="24"/>
        </w:rPr>
      </w:pPr>
    </w:p>
    <w:p w:rsidR="008D5BFF" w:rsidRDefault="008D5BFF" w:rsidP="00A67923">
      <w:pPr>
        <w:spacing w:beforeLines="60" w:before="144" w:afterLines="60" w:after="144" w:line="240" w:lineRule="auto"/>
        <w:jc w:val="center"/>
        <w:rPr>
          <w:rFonts w:ascii="Arial" w:eastAsia="Times New Roman" w:hAnsi="Arial" w:cs="Arial"/>
          <w:sz w:val="24"/>
          <w:szCs w:val="24"/>
        </w:rPr>
      </w:pPr>
    </w:p>
    <w:p w:rsidR="008D5BFF" w:rsidRDefault="008D5BFF" w:rsidP="00A67923">
      <w:pPr>
        <w:spacing w:beforeLines="60" w:before="144" w:afterLines="60" w:after="144" w:line="240" w:lineRule="auto"/>
        <w:jc w:val="center"/>
        <w:rPr>
          <w:rFonts w:ascii="Arial" w:eastAsia="Times New Roman" w:hAnsi="Arial" w:cs="Arial"/>
          <w:sz w:val="24"/>
          <w:szCs w:val="24"/>
        </w:rPr>
      </w:pPr>
      <w:bookmarkStart w:id="0" w:name="_GoBack"/>
      <w:bookmarkEnd w:id="0"/>
    </w:p>
    <w:p w:rsidR="008D5BFF" w:rsidRDefault="008D5BFF" w:rsidP="00A67923">
      <w:pPr>
        <w:spacing w:beforeLines="60" w:before="144" w:afterLines="60" w:after="144" w:line="240" w:lineRule="auto"/>
        <w:jc w:val="center"/>
        <w:rPr>
          <w:rFonts w:ascii="Arial" w:eastAsia="Times New Roman" w:hAnsi="Arial" w:cs="Arial"/>
          <w:sz w:val="24"/>
          <w:szCs w:val="24"/>
        </w:rPr>
      </w:pPr>
    </w:p>
    <w:p w:rsidR="008D5BFF" w:rsidRDefault="008D5BFF" w:rsidP="00A67923">
      <w:pPr>
        <w:spacing w:beforeLines="60" w:before="144" w:afterLines="60" w:after="144" w:line="240" w:lineRule="auto"/>
        <w:jc w:val="center"/>
        <w:rPr>
          <w:rFonts w:ascii="Arial" w:eastAsia="Times New Roman" w:hAnsi="Arial" w:cs="Arial"/>
          <w:sz w:val="24"/>
          <w:szCs w:val="24"/>
        </w:rPr>
      </w:pPr>
    </w:p>
    <w:p w:rsidR="008D5BFF" w:rsidRDefault="008D5BFF" w:rsidP="00A67923">
      <w:pPr>
        <w:spacing w:beforeLines="60" w:before="144" w:afterLines="60" w:after="144" w:line="240" w:lineRule="auto"/>
        <w:jc w:val="center"/>
        <w:rPr>
          <w:rFonts w:ascii="Arial" w:eastAsia="Times New Roman" w:hAnsi="Arial" w:cs="Arial"/>
          <w:sz w:val="24"/>
          <w:szCs w:val="24"/>
        </w:rPr>
      </w:pPr>
    </w:p>
    <w:p w:rsidR="008D5BFF" w:rsidRDefault="008D5BFF" w:rsidP="00A67923">
      <w:pPr>
        <w:spacing w:beforeLines="60" w:before="144" w:afterLines="60" w:after="144" w:line="240" w:lineRule="auto"/>
        <w:jc w:val="center"/>
        <w:rPr>
          <w:rFonts w:ascii="Arial" w:eastAsia="Times New Roman" w:hAnsi="Arial" w:cs="Arial"/>
          <w:i/>
          <w:sz w:val="24"/>
          <w:szCs w:val="24"/>
        </w:rPr>
      </w:pPr>
    </w:p>
    <w:p w:rsidR="008D5BFF" w:rsidRDefault="008D5BFF" w:rsidP="00A67923">
      <w:pPr>
        <w:spacing w:beforeLines="60" w:before="144" w:afterLines="60" w:after="144" w:line="240" w:lineRule="auto"/>
        <w:jc w:val="center"/>
        <w:rPr>
          <w:rFonts w:ascii="Arial" w:eastAsia="Times New Roman" w:hAnsi="Arial" w:cs="Arial"/>
          <w:i/>
          <w:sz w:val="24"/>
          <w:szCs w:val="24"/>
        </w:rPr>
      </w:pPr>
    </w:p>
    <w:p w:rsidR="008D5BFF" w:rsidRDefault="008D5BFF" w:rsidP="00A67923">
      <w:pPr>
        <w:spacing w:beforeLines="60" w:before="144" w:afterLines="60" w:after="144" w:line="240" w:lineRule="auto"/>
        <w:jc w:val="center"/>
        <w:rPr>
          <w:rFonts w:ascii="Arial" w:eastAsia="Times New Roman" w:hAnsi="Arial" w:cs="Arial"/>
          <w:i/>
          <w:sz w:val="24"/>
          <w:szCs w:val="24"/>
        </w:rPr>
      </w:pPr>
    </w:p>
    <w:p w:rsidR="008D5BFF" w:rsidRDefault="008D5BFF" w:rsidP="00A67923">
      <w:pPr>
        <w:spacing w:beforeLines="60" w:before="144" w:afterLines="60" w:after="144" w:line="240" w:lineRule="auto"/>
        <w:jc w:val="center"/>
        <w:rPr>
          <w:rFonts w:ascii="Arial" w:eastAsia="Times New Roman" w:hAnsi="Arial" w:cs="Arial"/>
          <w:i/>
          <w:sz w:val="24"/>
          <w:szCs w:val="24"/>
        </w:rPr>
      </w:pPr>
    </w:p>
    <w:p w:rsidR="008D5BFF" w:rsidRDefault="008D5BFF" w:rsidP="00A67923">
      <w:pPr>
        <w:spacing w:beforeLines="60" w:before="144" w:afterLines="60" w:after="144" w:line="240" w:lineRule="auto"/>
        <w:jc w:val="center"/>
        <w:rPr>
          <w:rFonts w:ascii="Arial" w:eastAsia="Times New Roman" w:hAnsi="Arial" w:cs="Arial"/>
          <w:i/>
          <w:sz w:val="24"/>
          <w:szCs w:val="24"/>
        </w:rPr>
      </w:pPr>
    </w:p>
    <w:p w:rsidR="008D5BFF" w:rsidRPr="009E23F0" w:rsidRDefault="008D5BFF" w:rsidP="008D5BFF">
      <w:pPr>
        <w:spacing w:before="60" w:after="60"/>
        <w:rPr>
          <w:rFonts w:ascii="Arial" w:hAnsi="Arial" w:cs="Arial"/>
          <w:i/>
          <w:iCs/>
        </w:rPr>
      </w:pPr>
      <w:r w:rsidRPr="009E23F0">
        <w:rPr>
          <w:rFonts w:ascii="Arial" w:hAnsi="Arial" w:cs="Arial"/>
          <w:i/>
          <w:iCs/>
        </w:rPr>
        <w:t>:</w:t>
      </w:r>
    </w:p>
    <w:tbl>
      <w:tblPr>
        <w:tblW w:w="9700" w:type="dxa"/>
        <w:tblLayout w:type="fixed"/>
        <w:tblLook w:val="0000" w:firstRow="0" w:lastRow="0" w:firstColumn="0" w:lastColumn="0" w:noHBand="0" w:noVBand="0"/>
      </w:tblPr>
      <w:tblGrid>
        <w:gridCol w:w="4248"/>
        <w:gridCol w:w="3373"/>
        <w:gridCol w:w="2079"/>
      </w:tblGrid>
      <w:tr w:rsidR="008D5BFF" w:rsidRPr="00500167" w:rsidTr="00B23B13">
        <w:trPr>
          <w:trHeight w:val="541"/>
        </w:trPr>
        <w:tc>
          <w:tcPr>
            <w:tcW w:w="4248" w:type="dxa"/>
            <w:vAlign w:val="bottom"/>
          </w:tcPr>
          <w:p w:rsidR="00B23B13" w:rsidRDefault="00B23B13" w:rsidP="00B23B13">
            <w:pPr>
              <w:spacing w:before="60" w:after="60"/>
              <w:rPr>
                <w:rFonts w:ascii="Arial" w:hAnsi="Arial" w:cs="Arial"/>
                <w:i/>
                <w:iCs/>
              </w:rPr>
            </w:pPr>
            <w:r>
              <w:rPr>
                <w:rFonts w:ascii="Arial" w:hAnsi="Arial" w:cs="Arial"/>
                <w:i/>
                <w:iCs/>
              </w:rPr>
              <w:t xml:space="preserve">Ответственный  за </w:t>
            </w:r>
          </w:p>
          <w:p w:rsidR="008D5BFF" w:rsidRPr="00867695" w:rsidRDefault="00B23B13" w:rsidP="00B23B13">
            <w:pPr>
              <w:spacing w:before="60" w:after="60"/>
              <w:rPr>
                <w:rFonts w:ascii="Arial" w:hAnsi="Arial" w:cs="Arial"/>
              </w:rPr>
            </w:pPr>
            <w:r>
              <w:rPr>
                <w:rFonts w:ascii="Arial" w:hAnsi="Arial" w:cs="Arial"/>
                <w:i/>
                <w:iCs/>
              </w:rPr>
              <w:t>применение ВНД</w:t>
            </w:r>
          </w:p>
        </w:tc>
        <w:tc>
          <w:tcPr>
            <w:tcW w:w="3373" w:type="dxa"/>
          </w:tcPr>
          <w:p w:rsidR="008D5BFF" w:rsidRPr="009E23F0" w:rsidDel="008048C5" w:rsidRDefault="007A25F3" w:rsidP="00F64B75">
            <w:pPr>
              <w:spacing w:before="60" w:after="60"/>
              <w:rPr>
                <w:rFonts w:ascii="Arial" w:hAnsi="Arial" w:cs="Arial"/>
              </w:rPr>
            </w:pPr>
            <w:r>
              <w:rPr>
                <w:rFonts w:ascii="Arial" w:hAnsi="Arial" w:cs="Arial"/>
              </w:rPr>
              <w:t>Директор по безопасности</w:t>
            </w:r>
          </w:p>
        </w:tc>
        <w:tc>
          <w:tcPr>
            <w:tcW w:w="2079" w:type="dxa"/>
            <w:vAlign w:val="bottom"/>
          </w:tcPr>
          <w:p w:rsidR="008D5BFF" w:rsidRPr="007A25F3" w:rsidRDefault="008D5BFF" w:rsidP="008D5BFF">
            <w:pPr>
              <w:spacing w:before="60" w:after="60"/>
              <w:rPr>
                <w:rFonts w:ascii="Arial" w:hAnsi="Arial" w:cs="Arial"/>
              </w:rPr>
            </w:pPr>
          </w:p>
        </w:tc>
      </w:tr>
      <w:tr w:rsidR="00B23B13" w:rsidRPr="00500167" w:rsidTr="007A25F3">
        <w:trPr>
          <w:trHeight w:val="541"/>
        </w:trPr>
        <w:tc>
          <w:tcPr>
            <w:tcW w:w="4248" w:type="dxa"/>
            <w:vAlign w:val="bottom"/>
          </w:tcPr>
          <w:p w:rsidR="00B23B13" w:rsidRDefault="00B23B13" w:rsidP="00F64B75">
            <w:pPr>
              <w:spacing w:before="60" w:after="60"/>
              <w:rPr>
                <w:rFonts w:ascii="Arial" w:hAnsi="Arial" w:cs="Arial"/>
              </w:rPr>
            </w:pPr>
            <w:r w:rsidRPr="009E23F0">
              <w:rPr>
                <w:rFonts w:ascii="Arial" w:hAnsi="Arial" w:cs="Arial"/>
                <w:i/>
                <w:iCs/>
              </w:rPr>
              <w:t>ВЛАДЕЛЕЦ документа</w:t>
            </w:r>
          </w:p>
        </w:tc>
        <w:tc>
          <w:tcPr>
            <w:tcW w:w="3373" w:type="dxa"/>
          </w:tcPr>
          <w:p w:rsidR="00B23B13" w:rsidRPr="009E23F0" w:rsidDel="008048C5" w:rsidRDefault="007A25F3" w:rsidP="00F64B75">
            <w:pPr>
              <w:spacing w:before="60" w:after="60"/>
              <w:rPr>
                <w:rFonts w:ascii="Arial" w:hAnsi="Arial" w:cs="Arial"/>
              </w:rPr>
            </w:pPr>
            <w:r>
              <w:rPr>
                <w:rFonts w:ascii="Arial" w:hAnsi="Arial" w:cs="Arial"/>
              </w:rPr>
              <w:t>Директор по безопасности</w:t>
            </w:r>
          </w:p>
        </w:tc>
        <w:tc>
          <w:tcPr>
            <w:tcW w:w="2079" w:type="dxa"/>
            <w:vAlign w:val="bottom"/>
          </w:tcPr>
          <w:p w:rsidR="00B23B13" w:rsidRDefault="00B23B13" w:rsidP="008D5BFF">
            <w:pPr>
              <w:spacing w:before="60" w:after="60"/>
              <w:rPr>
                <w:rFonts w:ascii="Arial" w:hAnsi="Arial" w:cs="Arial"/>
                <w:lang w:val="en-US"/>
              </w:rPr>
            </w:pPr>
          </w:p>
        </w:tc>
      </w:tr>
    </w:tbl>
    <w:p w:rsidR="008D5BFF" w:rsidRDefault="008D5BFF" w:rsidP="00876C91">
      <w:pPr>
        <w:spacing w:before="60" w:after="60" w:line="240" w:lineRule="auto"/>
        <w:rPr>
          <w:rFonts w:ascii="Arial" w:eastAsia="Times New Roman" w:hAnsi="Arial" w:cs="Arial"/>
          <w:b/>
          <w:sz w:val="24"/>
          <w:szCs w:val="24"/>
          <w:lang w:val="en-US"/>
        </w:rPr>
      </w:pPr>
    </w:p>
    <w:p w:rsidR="00876C91" w:rsidRPr="00876C91" w:rsidRDefault="00876C91" w:rsidP="00876C91">
      <w:pPr>
        <w:spacing w:before="60" w:after="60" w:line="240" w:lineRule="auto"/>
        <w:rPr>
          <w:rFonts w:ascii="Arial" w:eastAsia="Times New Roman" w:hAnsi="Arial" w:cs="Arial"/>
          <w:b/>
          <w:sz w:val="24"/>
          <w:szCs w:val="24"/>
          <w:lang w:val="en-US"/>
        </w:rPr>
      </w:pPr>
    </w:p>
    <w:p w:rsidR="008D5BFF" w:rsidRPr="00A1748F" w:rsidRDefault="008D5BFF" w:rsidP="008D5BFF">
      <w:pPr>
        <w:spacing w:before="60" w:after="60" w:line="240" w:lineRule="auto"/>
        <w:jc w:val="center"/>
        <w:rPr>
          <w:rFonts w:ascii="Arial" w:eastAsia="Times New Roman" w:hAnsi="Arial" w:cs="Arial"/>
          <w:b/>
          <w:sz w:val="24"/>
          <w:szCs w:val="24"/>
        </w:rPr>
      </w:pPr>
      <w:r w:rsidRPr="00A1748F">
        <w:rPr>
          <w:rFonts w:ascii="Arial" w:eastAsia="Times New Roman" w:hAnsi="Arial" w:cs="Arial"/>
          <w:b/>
          <w:sz w:val="24"/>
          <w:szCs w:val="24"/>
        </w:rPr>
        <w:lastRenderedPageBreak/>
        <w:t>Содержание</w:t>
      </w:r>
      <w:r w:rsidRPr="00A1748F">
        <w:rPr>
          <w:rFonts w:ascii="Arial" w:eastAsia="Times New Roman" w:hAnsi="Arial" w:cs="Arial"/>
          <w:b/>
          <w:sz w:val="24"/>
          <w:szCs w:val="24"/>
        </w:rPr>
        <w:br/>
      </w:r>
    </w:p>
    <w:bookmarkStart w:id="1" w:name="_Toc314226151"/>
    <w:bookmarkStart w:id="2" w:name="_Toc322961170"/>
    <w:bookmarkStart w:id="3" w:name="_Toc326066005"/>
    <w:bookmarkStart w:id="4" w:name="_Toc326066275"/>
    <w:p w:rsidR="00A67923" w:rsidRDefault="005301F4">
      <w:pPr>
        <w:pStyle w:val="12"/>
        <w:tabs>
          <w:tab w:val="left" w:pos="480"/>
          <w:tab w:val="right" w:leader="dot" w:pos="9344"/>
        </w:tabs>
        <w:rPr>
          <w:rFonts w:asciiTheme="minorHAnsi" w:eastAsiaTheme="minorEastAsia" w:hAnsiTheme="minorHAnsi" w:cstheme="minorBidi"/>
          <w:bCs w:val="0"/>
          <w:iCs w:val="0"/>
          <w:noProof/>
          <w:sz w:val="22"/>
          <w:szCs w:val="22"/>
        </w:rPr>
      </w:pPr>
      <w:r w:rsidRPr="00D64CF5">
        <w:rPr>
          <w:bCs w:val="0"/>
          <w:iCs w:val="0"/>
        </w:rPr>
        <w:fldChar w:fldCharType="begin"/>
      </w:r>
      <w:r w:rsidR="008D5BFF" w:rsidRPr="00D64CF5">
        <w:instrText xml:space="preserve"> TOC \o "1-3" \h \z \u </w:instrText>
      </w:r>
      <w:r w:rsidRPr="00D64CF5">
        <w:rPr>
          <w:bCs w:val="0"/>
          <w:iCs w:val="0"/>
        </w:rPr>
        <w:fldChar w:fldCharType="separate"/>
      </w:r>
      <w:hyperlink w:anchor="_Toc468727643" w:history="1">
        <w:r w:rsidR="00A67923" w:rsidRPr="001D11E6">
          <w:rPr>
            <w:rStyle w:val="aa"/>
            <w:rFonts w:cs="Arial"/>
            <w:b/>
            <w:noProof/>
            <w:kern w:val="32"/>
          </w:rPr>
          <w:t>1.</w:t>
        </w:r>
        <w:r w:rsidR="00A67923">
          <w:rPr>
            <w:rFonts w:asciiTheme="minorHAnsi" w:eastAsiaTheme="minorEastAsia" w:hAnsiTheme="minorHAnsi" w:cstheme="minorBidi"/>
            <w:bCs w:val="0"/>
            <w:iCs w:val="0"/>
            <w:noProof/>
            <w:sz w:val="22"/>
            <w:szCs w:val="22"/>
          </w:rPr>
          <w:tab/>
        </w:r>
        <w:r w:rsidR="00A67923" w:rsidRPr="001D11E6">
          <w:rPr>
            <w:rStyle w:val="aa"/>
            <w:rFonts w:cs="Arial"/>
            <w:b/>
            <w:noProof/>
            <w:kern w:val="32"/>
          </w:rPr>
          <w:t>Термины и определения</w:t>
        </w:r>
        <w:r w:rsidR="00A67923">
          <w:rPr>
            <w:noProof/>
            <w:webHidden/>
          </w:rPr>
          <w:tab/>
        </w:r>
        <w:r w:rsidR="00A67923">
          <w:rPr>
            <w:noProof/>
            <w:webHidden/>
          </w:rPr>
          <w:fldChar w:fldCharType="begin"/>
        </w:r>
        <w:r w:rsidR="00A67923">
          <w:rPr>
            <w:noProof/>
            <w:webHidden/>
          </w:rPr>
          <w:instrText xml:space="preserve"> PAGEREF _Toc468727643 \h </w:instrText>
        </w:r>
        <w:r w:rsidR="00A67923">
          <w:rPr>
            <w:noProof/>
            <w:webHidden/>
          </w:rPr>
        </w:r>
        <w:r w:rsidR="00A67923">
          <w:rPr>
            <w:noProof/>
            <w:webHidden/>
          </w:rPr>
          <w:fldChar w:fldCharType="separate"/>
        </w:r>
        <w:r w:rsidR="00A67923">
          <w:rPr>
            <w:noProof/>
            <w:webHidden/>
          </w:rPr>
          <w:t>3</w:t>
        </w:r>
        <w:r w:rsidR="00A67923">
          <w:rPr>
            <w:noProof/>
            <w:webHidden/>
          </w:rPr>
          <w:fldChar w:fldCharType="end"/>
        </w:r>
      </w:hyperlink>
    </w:p>
    <w:p w:rsidR="00A67923" w:rsidRDefault="00A67923">
      <w:pPr>
        <w:pStyle w:val="21"/>
        <w:tabs>
          <w:tab w:val="right" w:leader="dot" w:pos="9344"/>
        </w:tabs>
        <w:rPr>
          <w:rFonts w:asciiTheme="minorHAnsi" w:eastAsiaTheme="minorEastAsia" w:hAnsiTheme="minorHAnsi" w:cstheme="minorBidi"/>
          <w:bCs w:val="0"/>
          <w:noProof/>
        </w:rPr>
      </w:pPr>
      <w:hyperlink w:anchor="_Toc468727644" w:history="1">
        <w:r w:rsidRPr="001D11E6">
          <w:rPr>
            <w:rStyle w:val="aa"/>
            <w:rFonts w:ascii="Times New Roman" w:hAnsi="Times New Roman"/>
            <w:b/>
            <w:noProof/>
          </w:rPr>
          <w:t>Термин / сокращение</w:t>
        </w:r>
        <w:r>
          <w:rPr>
            <w:noProof/>
            <w:webHidden/>
          </w:rPr>
          <w:tab/>
        </w:r>
        <w:r>
          <w:rPr>
            <w:noProof/>
            <w:webHidden/>
          </w:rPr>
          <w:fldChar w:fldCharType="begin"/>
        </w:r>
        <w:r>
          <w:rPr>
            <w:noProof/>
            <w:webHidden/>
          </w:rPr>
          <w:instrText xml:space="preserve"> PAGEREF _Toc468727644 \h </w:instrText>
        </w:r>
        <w:r>
          <w:rPr>
            <w:noProof/>
            <w:webHidden/>
          </w:rPr>
        </w:r>
        <w:r>
          <w:rPr>
            <w:noProof/>
            <w:webHidden/>
          </w:rPr>
          <w:fldChar w:fldCharType="separate"/>
        </w:r>
        <w:r>
          <w:rPr>
            <w:noProof/>
            <w:webHidden/>
          </w:rPr>
          <w:t>3</w:t>
        </w:r>
        <w:r>
          <w:rPr>
            <w:noProof/>
            <w:webHidden/>
          </w:rPr>
          <w:fldChar w:fldCharType="end"/>
        </w:r>
      </w:hyperlink>
    </w:p>
    <w:p w:rsidR="00A67923" w:rsidRDefault="00A67923">
      <w:pPr>
        <w:pStyle w:val="21"/>
        <w:tabs>
          <w:tab w:val="right" w:leader="dot" w:pos="9344"/>
        </w:tabs>
        <w:rPr>
          <w:rFonts w:asciiTheme="minorHAnsi" w:eastAsiaTheme="minorEastAsia" w:hAnsiTheme="minorHAnsi" w:cstheme="minorBidi"/>
          <w:bCs w:val="0"/>
          <w:noProof/>
        </w:rPr>
      </w:pPr>
      <w:hyperlink w:anchor="_Toc468727645" w:history="1">
        <w:r w:rsidRPr="001D11E6">
          <w:rPr>
            <w:rStyle w:val="aa"/>
            <w:rFonts w:ascii="Times New Roman" w:hAnsi="Times New Roman"/>
            <w:b/>
            <w:noProof/>
          </w:rPr>
          <w:t>Определение / толкование</w:t>
        </w:r>
        <w:r>
          <w:rPr>
            <w:noProof/>
            <w:webHidden/>
          </w:rPr>
          <w:tab/>
        </w:r>
        <w:r>
          <w:rPr>
            <w:noProof/>
            <w:webHidden/>
          </w:rPr>
          <w:fldChar w:fldCharType="begin"/>
        </w:r>
        <w:r>
          <w:rPr>
            <w:noProof/>
            <w:webHidden/>
          </w:rPr>
          <w:instrText xml:space="preserve"> PAGEREF _Toc468727645 \h </w:instrText>
        </w:r>
        <w:r>
          <w:rPr>
            <w:noProof/>
            <w:webHidden/>
          </w:rPr>
        </w:r>
        <w:r>
          <w:rPr>
            <w:noProof/>
            <w:webHidden/>
          </w:rPr>
          <w:fldChar w:fldCharType="separate"/>
        </w:r>
        <w:r>
          <w:rPr>
            <w:noProof/>
            <w:webHidden/>
          </w:rPr>
          <w:t>3</w:t>
        </w:r>
        <w:r>
          <w:rPr>
            <w:noProof/>
            <w:webHidden/>
          </w:rPr>
          <w:fldChar w:fldCharType="end"/>
        </w:r>
      </w:hyperlink>
    </w:p>
    <w:p w:rsidR="00A67923" w:rsidRDefault="00A67923">
      <w:pPr>
        <w:pStyle w:val="12"/>
        <w:tabs>
          <w:tab w:val="left" w:pos="480"/>
          <w:tab w:val="right" w:leader="dot" w:pos="9344"/>
        </w:tabs>
        <w:rPr>
          <w:rFonts w:asciiTheme="minorHAnsi" w:eastAsiaTheme="minorEastAsia" w:hAnsiTheme="minorHAnsi" w:cstheme="minorBidi"/>
          <w:bCs w:val="0"/>
          <w:iCs w:val="0"/>
          <w:noProof/>
          <w:sz w:val="22"/>
          <w:szCs w:val="22"/>
        </w:rPr>
      </w:pPr>
      <w:hyperlink w:anchor="_Toc468727646" w:history="1">
        <w:r w:rsidRPr="001D11E6">
          <w:rPr>
            <w:rStyle w:val="aa"/>
            <w:rFonts w:cs="Arial"/>
            <w:b/>
            <w:noProof/>
            <w:kern w:val="32"/>
          </w:rPr>
          <w:t>2.</w:t>
        </w:r>
        <w:r>
          <w:rPr>
            <w:rFonts w:asciiTheme="minorHAnsi" w:eastAsiaTheme="minorEastAsia" w:hAnsiTheme="minorHAnsi" w:cstheme="minorBidi"/>
            <w:bCs w:val="0"/>
            <w:iCs w:val="0"/>
            <w:noProof/>
            <w:sz w:val="22"/>
            <w:szCs w:val="22"/>
          </w:rPr>
          <w:tab/>
        </w:r>
        <w:r w:rsidRPr="001D11E6">
          <w:rPr>
            <w:rStyle w:val="aa"/>
            <w:rFonts w:cs="Arial"/>
            <w:b/>
            <w:noProof/>
            <w:kern w:val="32"/>
          </w:rPr>
          <w:t>Нормативные ссылки и иные источники</w:t>
        </w:r>
        <w:r>
          <w:rPr>
            <w:noProof/>
            <w:webHidden/>
          </w:rPr>
          <w:tab/>
        </w:r>
        <w:r>
          <w:rPr>
            <w:noProof/>
            <w:webHidden/>
          </w:rPr>
          <w:fldChar w:fldCharType="begin"/>
        </w:r>
        <w:r>
          <w:rPr>
            <w:noProof/>
            <w:webHidden/>
          </w:rPr>
          <w:instrText xml:space="preserve"> PAGEREF _Toc468727646 \h </w:instrText>
        </w:r>
        <w:r>
          <w:rPr>
            <w:noProof/>
            <w:webHidden/>
          </w:rPr>
        </w:r>
        <w:r>
          <w:rPr>
            <w:noProof/>
            <w:webHidden/>
          </w:rPr>
          <w:fldChar w:fldCharType="separate"/>
        </w:r>
        <w:r>
          <w:rPr>
            <w:noProof/>
            <w:webHidden/>
          </w:rPr>
          <w:t>4</w:t>
        </w:r>
        <w:r>
          <w:rPr>
            <w:noProof/>
            <w:webHidden/>
          </w:rPr>
          <w:fldChar w:fldCharType="end"/>
        </w:r>
      </w:hyperlink>
    </w:p>
    <w:p w:rsidR="00A67923" w:rsidRDefault="00A67923">
      <w:pPr>
        <w:pStyle w:val="12"/>
        <w:tabs>
          <w:tab w:val="left" w:pos="480"/>
          <w:tab w:val="right" w:leader="dot" w:pos="9344"/>
        </w:tabs>
        <w:rPr>
          <w:rFonts w:asciiTheme="minorHAnsi" w:eastAsiaTheme="minorEastAsia" w:hAnsiTheme="minorHAnsi" w:cstheme="minorBidi"/>
          <w:bCs w:val="0"/>
          <w:iCs w:val="0"/>
          <w:noProof/>
          <w:sz w:val="22"/>
          <w:szCs w:val="22"/>
        </w:rPr>
      </w:pPr>
      <w:hyperlink w:anchor="_Toc468727647" w:history="1">
        <w:r w:rsidRPr="001D11E6">
          <w:rPr>
            <w:rStyle w:val="aa"/>
            <w:rFonts w:cs="Arial"/>
            <w:b/>
            <w:noProof/>
            <w:kern w:val="32"/>
          </w:rPr>
          <w:t>3.</w:t>
        </w:r>
        <w:r>
          <w:rPr>
            <w:rFonts w:asciiTheme="minorHAnsi" w:eastAsiaTheme="minorEastAsia" w:hAnsiTheme="minorHAnsi" w:cstheme="minorBidi"/>
            <w:bCs w:val="0"/>
            <w:iCs w:val="0"/>
            <w:noProof/>
            <w:sz w:val="22"/>
            <w:szCs w:val="22"/>
          </w:rPr>
          <w:tab/>
        </w:r>
        <w:r w:rsidRPr="001D11E6">
          <w:rPr>
            <w:rStyle w:val="aa"/>
            <w:rFonts w:cs="Arial"/>
            <w:b/>
            <w:noProof/>
            <w:kern w:val="32"/>
          </w:rPr>
          <w:t>Назначение и область применения</w:t>
        </w:r>
        <w:r>
          <w:rPr>
            <w:noProof/>
            <w:webHidden/>
          </w:rPr>
          <w:tab/>
        </w:r>
        <w:r>
          <w:rPr>
            <w:noProof/>
            <w:webHidden/>
          </w:rPr>
          <w:fldChar w:fldCharType="begin"/>
        </w:r>
        <w:r>
          <w:rPr>
            <w:noProof/>
            <w:webHidden/>
          </w:rPr>
          <w:instrText xml:space="preserve"> PAGEREF _Toc468727647 \h </w:instrText>
        </w:r>
        <w:r>
          <w:rPr>
            <w:noProof/>
            <w:webHidden/>
          </w:rPr>
        </w:r>
        <w:r>
          <w:rPr>
            <w:noProof/>
            <w:webHidden/>
          </w:rPr>
          <w:fldChar w:fldCharType="separate"/>
        </w:r>
        <w:r>
          <w:rPr>
            <w:noProof/>
            <w:webHidden/>
          </w:rPr>
          <w:t>6</w:t>
        </w:r>
        <w:r>
          <w:rPr>
            <w:noProof/>
            <w:webHidden/>
          </w:rPr>
          <w:fldChar w:fldCharType="end"/>
        </w:r>
      </w:hyperlink>
    </w:p>
    <w:p w:rsidR="00A67923" w:rsidRDefault="00A67923">
      <w:pPr>
        <w:pStyle w:val="12"/>
        <w:tabs>
          <w:tab w:val="left" w:pos="480"/>
          <w:tab w:val="right" w:leader="dot" w:pos="9344"/>
        </w:tabs>
        <w:rPr>
          <w:rFonts w:asciiTheme="minorHAnsi" w:eastAsiaTheme="minorEastAsia" w:hAnsiTheme="minorHAnsi" w:cstheme="minorBidi"/>
          <w:bCs w:val="0"/>
          <w:iCs w:val="0"/>
          <w:noProof/>
          <w:sz w:val="22"/>
          <w:szCs w:val="22"/>
        </w:rPr>
      </w:pPr>
      <w:hyperlink w:anchor="_Toc468727648" w:history="1">
        <w:r w:rsidRPr="001D11E6">
          <w:rPr>
            <w:rStyle w:val="aa"/>
            <w:rFonts w:cs="Arial"/>
            <w:b/>
            <w:noProof/>
            <w:kern w:val="32"/>
          </w:rPr>
          <w:t>4.</w:t>
        </w:r>
        <w:r>
          <w:rPr>
            <w:rFonts w:asciiTheme="minorHAnsi" w:eastAsiaTheme="minorEastAsia" w:hAnsiTheme="minorHAnsi" w:cstheme="minorBidi"/>
            <w:bCs w:val="0"/>
            <w:iCs w:val="0"/>
            <w:noProof/>
            <w:sz w:val="22"/>
            <w:szCs w:val="22"/>
          </w:rPr>
          <w:tab/>
        </w:r>
        <w:r w:rsidRPr="001D11E6">
          <w:rPr>
            <w:rStyle w:val="aa"/>
            <w:rFonts w:cs="Arial"/>
            <w:b/>
            <w:noProof/>
            <w:kern w:val="32"/>
          </w:rPr>
          <w:t>Общие положения</w:t>
        </w:r>
        <w:r>
          <w:rPr>
            <w:noProof/>
            <w:webHidden/>
          </w:rPr>
          <w:tab/>
        </w:r>
        <w:r>
          <w:rPr>
            <w:noProof/>
            <w:webHidden/>
          </w:rPr>
          <w:fldChar w:fldCharType="begin"/>
        </w:r>
        <w:r>
          <w:rPr>
            <w:noProof/>
            <w:webHidden/>
          </w:rPr>
          <w:instrText xml:space="preserve"> PAGEREF _Toc468727648 \h </w:instrText>
        </w:r>
        <w:r>
          <w:rPr>
            <w:noProof/>
            <w:webHidden/>
          </w:rPr>
        </w:r>
        <w:r>
          <w:rPr>
            <w:noProof/>
            <w:webHidden/>
          </w:rPr>
          <w:fldChar w:fldCharType="separate"/>
        </w:r>
        <w:r>
          <w:rPr>
            <w:noProof/>
            <w:webHidden/>
          </w:rPr>
          <w:t>6</w:t>
        </w:r>
        <w:r>
          <w:rPr>
            <w:noProof/>
            <w:webHidden/>
          </w:rPr>
          <w:fldChar w:fldCharType="end"/>
        </w:r>
      </w:hyperlink>
    </w:p>
    <w:p w:rsidR="00A67923" w:rsidRDefault="00A67923">
      <w:pPr>
        <w:pStyle w:val="12"/>
        <w:tabs>
          <w:tab w:val="left" w:pos="480"/>
          <w:tab w:val="right" w:leader="dot" w:pos="9344"/>
        </w:tabs>
        <w:rPr>
          <w:rFonts w:asciiTheme="minorHAnsi" w:eastAsiaTheme="minorEastAsia" w:hAnsiTheme="minorHAnsi" w:cstheme="minorBidi"/>
          <w:bCs w:val="0"/>
          <w:iCs w:val="0"/>
          <w:noProof/>
          <w:sz w:val="22"/>
          <w:szCs w:val="22"/>
        </w:rPr>
      </w:pPr>
      <w:hyperlink w:anchor="_Toc468727649" w:history="1">
        <w:r w:rsidRPr="001D11E6">
          <w:rPr>
            <w:rStyle w:val="aa"/>
            <w:rFonts w:cs="Arial"/>
            <w:b/>
            <w:noProof/>
            <w:kern w:val="32"/>
          </w:rPr>
          <w:t>5.</w:t>
        </w:r>
        <w:r>
          <w:rPr>
            <w:rFonts w:asciiTheme="minorHAnsi" w:eastAsiaTheme="minorEastAsia" w:hAnsiTheme="minorHAnsi" w:cstheme="minorBidi"/>
            <w:bCs w:val="0"/>
            <w:iCs w:val="0"/>
            <w:noProof/>
            <w:sz w:val="22"/>
            <w:szCs w:val="22"/>
          </w:rPr>
          <w:tab/>
        </w:r>
        <w:r w:rsidRPr="001D11E6">
          <w:rPr>
            <w:rStyle w:val="aa"/>
            <w:rFonts w:cs="Arial"/>
            <w:b/>
            <w:noProof/>
            <w:kern w:val="32"/>
          </w:rPr>
          <w:t>Информация, используемая для оценки</w:t>
        </w:r>
        <w:r>
          <w:rPr>
            <w:noProof/>
            <w:webHidden/>
          </w:rPr>
          <w:tab/>
        </w:r>
        <w:r>
          <w:rPr>
            <w:noProof/>
            <w:webHidden/>
          </w:rPr>
          <w:fldChar w:fldCharType="begin"/>
        </w:r>
        <w:r>
          <w:rPr>
            <w:noProof/>
            <w:webHidden/>
          </w:rPr>
          <w:instrText xml:space="preserve"> PAGEREF _Toc468727649 \h </w:instrText>
        </w:r>
        <w:r>
          <w:rPr>
            <w:noProof/>
            <w:webHidden/>
          </w:rPr>
        </w:r>
        <w:r>
          <w:rPr>
            <w:noProof/>
            <w:webHidden/>
          </w:rPr>
          <w:fldChar w:fldCharType="separate"/>
        </w:r>
        <w:r>
          <w:rPr>
            <w:noProof/>
            <w:webHidden/>
          </w:rPr>
          <w:t>7</w:t>
        </w:r>
        <w:r>
          <w:rPr>
            <w:noProof/>
            <w:webHidden/>
          </w:rPr>
          <w:fldChar w:fldCharType="end"/>
        </w:r>
      </w:hyperlink>
    </w:p>
    <w:p w:rsidR="00A67923" w:rsidRDefault="00A67923">
      <w:pPr>
        <w:pStyle w:val="12"/>
        <w:tabs>
          <w:tab w:val="right" w:leader="dot" w:pos="9344"/>
        </w:tabs>
        <w:rPr>
          <w:rFonts w:asciiTheme="minorHAnsi" w:eastAsiaTheme="minorEastAsia" w:hAnsiTheme="minorHAnsi" w:cstheme="minorBidi"/>
          <w:bCs w:val="0"/>
          <w:iCs w:val="0"/>
          <w:noProof/>
          <w:sz w:val="22"/>
          <w:szCs w:val="22"/>
        </w:rPr>
      </w:pPr>
      <w:hyperlink w:anchor="_Toc468727650" w:history="1">
        <w:r w:rsidRPr="001D11E6">
          <w:rPr>
            <w:rStyle w:val="aa"/>
            <w:rFonts w:cs="Arial"/>
            <w:b/>
            <w:noProof/>
            <w:kern w:val="32"/>
          </w:rPr>
          <w:t>7. Оценка риск-факторов</w:t>
        </w:r>
        <w:r>
          <w:rPr>
            <w:noProof/>
            <w:webHidden/>
          </w:rPr>
          <w:tab/>
        </w:r>
        <w:r>
          <w:rPr>
            <w:noProof/>
            <w:webHidden/>
          </w:rPr>
          <w:fldChar w:fldCharType="begin"/>
        </w:r>
        <w:r>
          <w:rPr>
            <w:noProof/>
            <w:webHidden/>
          </w:rPr>
          <w:instrText xml:space="preserve"> PAGEREF _Toc468727650 \h </w:instrText>
        </w:r>
        <w:r>
          <w:rPr>
            <w:noProof/>
            <w:webHidden/>
          </w:rPr>
        </w:r>
        <w:r>
          <w:rPr>
            <w:noProof/>
            <w:webHidden/>
          </w:rPr>
          <w:fldChar w:fldCharType="separate"/>
        </w:r>
        <w:r>
          <w:rPr>
            <w:noProof/>
            <w:webHidden/>
          </w:rPr>
          <w:t>9</w:t>
        </w:r>
        <w:r>
          <w:rPr>
            <w:noProof/>
            <w:webHidden/>
          </w:rPr>
          <w:fldChar w:fldCharType="end"/>
        </w:r>
      </w:hyperlink>
    </w:p>
    <w:p w:rsidR="00A67923" w:rsidRDefault="00A67923">
      <w:pPr>
        <w:pStyle w:val="12"/>
        <w:tabs>
          <w:tab w:val="right" w:leader="dot" w:pos="9344"/>
        </w:tabs>
        <w:rPr>
          <w:rFonts w:asciiTheme="minorHAnsi" w:eastAsiaTheme="minorEastAsia" w:hAnsiTheme="minorHAnsi" w:cstheme="minorBidi"/>
          <w:bCs w:val="0"/>
          <w:iCs w:val="0"/>
          <w:noProof/>
          <w:sz w:val="22"/>
          <w:szCs w:val="22"/>
        </w:rPr>
      </w:pPr>
      <w:hyperlink w:anchor="_Toc468727651" w:history="1">
        <w:r w:rsidRPr="001D11E6">
          <w:rPr>
            <w:rStyle w:val="aa"/>
            <w:rFonts w:cs="Arial"/>
            <w:noProof/>
          </w:rPr>
          <w:t>7.1. На первоначальном этапе экспертом проводится оценка наличия риск-фактора, при обнаружении которого ставится итоговая оценка 1 балл – неоднократное  (от 2 и более)  недобросовестное исполнение Контрагентом  договорных обязательств  перед компаниями Группы, либо наличие факта уклонения Контрагентом от заключения договора по результатам закупочных процедур, в течение последних 3 лет (включая текущий);</w:t>
        </w:r>
        <w:r>
          <w:rPr>
            <w:noProof/>
            <w:webHidden/>
          </w:rPr>
          <w:tab/>
        </w:r>
        <w:r>
          <w:rPr>
            <w:noProof/>
            <w:webHidden/>
          </w:rPr>
          <w:fldChar w:fldCharType="begin"/>
        </w:r>
        <w:r>
          <w:rPr>
            <w:noProof/>
            <w:webHidden/>
          </w:rPr>
          <w:instrText xml:space="preserve"> PAGEREF _Toc468727651 \h </w:instrText>
        </w:r>
        <w:r>
          <w:rPr>
            <w:noProof/>
            <w:webHidden/>
          </w:rPr>
        </w:r>
        <w:r>
          <w:rPr>
            <w:noProof/>
            <w:webHidden/>
          </w:rPr>
          <w:fldChar w:fldCharType="separate"/>
        </w:r>
        <w:r>
          <w:rPr>
            <w:noProof/>
            <w:webHidden/>
          </w:rPr>
          <w:t>9</w:t>
        </w:r>
        <w:r>
          <w:rPr>
            <w:noProof/>
            <w:webHidden/>
          </w:rPr>
          <w:fldChar w:fldCharType="end"/>
        </w:r>
      </w:hyperlink>
    </w:p>
    <w:p w:rsidR="00A67923" w:rsidRDefault="00A67923">
      <w:pPr>
        <w:pStyle w:val="12"/>
        <w:tabs>
          <w:tab w:val="right" w:leader="dot" w:pos="9344"/>
        </w:tabs>
        <w:rPr>
          <w:rFonts w:asciiTheme="minorHAnsi" w:eastAsiaTheme="minorEastAsia" w:hAnsiTheme="minorHAnsi" w:cstheme="minorBidi"/>
          <w:bCs w:val="0"/>
          <w:iCs w:val="0"/>
          <w:noProof/>
          <w:sz w:val="22"/>
          <w:szCs w:val="22"/>
        </w:rPr>
      </w:pPr>
      <w:hyperlink w:anchor="_Toc468727652" w:history="1">
        <w:r w:rsidRPr="001D11E6">
          <w:rPr>
            <w:rStyle w:val="aa"/>
            <w:rFonts w:cs="Arial"/>
            <w:noProof/>
          </w:rPr>
          <w:t>Подробный порядок оценки  риск-фактора, при обнаружении  которого ставится  итоговая оценка 1 балл, описан в Разделе Б Приложения  1 к Методике.</w:t>
        </w:r>
        <w:r>
          <w:rPr>
            <w:noProof/>
            <w:webHidden/>
          </w:rPr>
          <w:tab/>
        </w:r>
        <w:r>
          <w:rPr>
            <w:noProof/>
            <w:webHidden/>
          </w:rPr>
          <w:fldChar w:fldCharType="begin"/>
        </w:r>
        <w:r>
          <w:rPr>
            <w:noProof/>
            <w:webHidden/>
          </w:rPr>
          <w:instrText xml:space="preserve"> PAGEREF _Toc468727652 \h </w:instrText>
        </w:r>
        <w:r>
          <w:rPr>
            <w:noProof/>
            <w:webHidden/>
          </w:rPr>
        </w:r>
        <w:r>
          <w:rPr>
            <w:noProof/>
            <w:webHidden/>
          </w:rPr>
          <w:fldChar w:fldCharType="separate"/>
        </w:r>
        <w:r>
          <w:rPr>
            <w:noProof/>
            <w:webHidden/>
          </w:rPr>
          <w:t>9</w:t>
        </w:r>
        <w:r>
          <w:rPr>
            <w:noProof/>
            <w:webHidden/>
          </w:rPr>
          <w:fldChar w:fldCharType="end"/>
        </w:r>
      </w:hyperlink>
    </w:p>
    <w:p w:rsidR="00A67923" w:rsidRDefault="00A67923">
      <w:pPr>
        <w:pStyle w:val="12"/>
        <w:tabs>
          <w:tab w:val="right" w:leader="dot" w:pos="9344"/>
        </w:tabs>
        <w:rPr>
          <w:rFonts w:asciiTheme="minorHAnsi" w:eastAsiaTheme="minorEastAsia" w:hAnsiTheme="minorHAnsi" w:cstheme="minorBidi"/>
          <w:bCs w:val="0"/>
          <w:iCs w:val="0"/>
          <w:noProof/>
          <w:sz w:val="22"/>
          <w:szCs w:val="22"/>
        </w:rPr>
      </w:pPr>
      <w:hyperlink w:anchor="_Toc468727653" w:history="1">
        <w:r w:rsidRPr="001D11E6">
          <w:rPr>
            <w:rStyle w:val="aa"/>
            <w:rFonts w:cs="Arial"/>
            <w:noProof/>
            <w:kern w:val="32"/>
          </w:rPr>
          <w:t>7.2. На втором этапе проводится оценка остальных риск-факторов согласно Разделу В Приложения 1 к настоящей Методике, по результатам которой Контрагентам присваиваются оценки от 0 до 5, к которым относятся:</w:t>
        </w:r>
        <w:r>
          <w:rPr>
            <w:noProof/>
            <w:webHidden/>
          </w:rPr>
          <w:tab/>
        </w:r>
        <w:r>
          <w:rPr>
            <w:noProof/>
            <w:webHidden/>
          </w:rPr>
          <w:fldChar w:fldCharType="begin"/>
        </w:r>
        <w:r>
          <w:rPr>
            <w:noProof/>
            <w:webHidden/>
          </w:rPr>
          <w:instrText xml:space="preserve"> PAGEREF _Toc468727653 \h </w:instrText>
        </w:r>
        <w:r>
          <w:rPr>
            <w:noProof/>
            <w:webHidden/>
          </w:rPr>
        </w:r>
        <w:r>
          <w:rPr>
            <w:noProof/>
            <w:webHidden/>
          </w:rPr>
          <w:fldChar w:fldCharType="separate"/>
        </w:r>
        <w:r>
          <w:rPr>
            <w:noProof/>
            <w:webHidden/>
          </w:rPr>
          <w:t>9</w:t>
        </w:r>
        <w:r>
          <w:rPr>
            <w:noProof/>
            <w:webHidden/>
          </w:rPr>
          <w:fldChar w:fldCharType="end"/>
        </w:r>
      </w:hyperlink>
    </w:p>
    <w:p w:rsidR="00A67923" w:rsidRDefault="00A67923">
      <w:pPr>
        <w:pStyle w:val="12"/>
        <w:tabs>
          <w:tab w:val="left" w:pos="480"/>
          <w:tab w:val="right" w:leader="dot" w:pos="9344"/>
        </w:tabs>
        <w:rPr>
          <w:rFonts w:asciiTheme="minorHAnsi" w:eastAsiaTheme="minorEastAsia" w:hAnsiTheme="minorHAnsi" w:cstheme="minorBidi"/>
          <w:bCs w:val="0"/>
          <w:iCs w:val="0"/>
          <w:noProof/>
          <w:sz w:val="22"/>
          <w:szCs w:val="22"/>
        </w:rPr>
      </w:pPr>
      <w:hyperlink w:anchor="_Toc468727654" w:history="1">
        <w:r w:rsidRPr="001D11E6">
          <w:rPr>
            <w:rStyle w:val="aa"/>
            <w:rFonts w:cs="Arial"/>
            <w:b/>
            <w:noProof/>
            <w:kern w:val="32"/>
          </w:rPr>
          <w:t>8.</w:t>
        </w:r>
        <w:r>
          <w:rPr>
            <w:rFonts w:asciiTheme="minorHAnsi" w:eastAsiaTheme="minorEastAsia" w:hAnsiTheme="minorHAnsi" w:cstheme="minorBidi"/>
            <w:bCs w:val="0"/>
            <w:iCs w:val="0"/>
            <w:noProof/>
            <w:sz w:val="22"/>
            <w:szCs w:val="22"/>
          </w:rPr>
          <w:tab/>
        </w:r>
        <w:r w:rsidRPr="001D11E6">
          <w:rPr>
            <w:rStyle w:val="aa"/>
            <w:rFonts w:cs="Arial"/>
            <w:b/>
            <w:noProof/>
            <w:kern w:val="32"/>
          </w:rPr>
          <w:t>Итоговая оценка</w:t>
        </w:r>
        <w:r>
          <w:rPr>
            <w:noProof/>
            <w:webHidden/>
          </w:rPr>
          <w:tab/>
        </w:r>
        <w:r>
          <w:rPr>
            <w:noProof/>
            <w:webHidden/>
          </w:rPr>
          <w:fldChar w:fldCharType="begin"/>
        </w:r>
        <w:r>
          <w:rPr>
            <w:noProof/>
            <w:webHidden/>
          </w:rPr>
          <w:instrText xml:space="preserve"> PAGEREF _Toc468727654 \h </w:instrText>
        </w:r>
        <w:r>
          <w:rPr>
            <w:noProof/>
            <w:webHidden/>
          </w:rPr>
        </w:r>
        <w:r>
          <w:rPr>
            <w:noProof/>
            <w:webHidden/>
          </w:rPr>
          <w:fldChar w:fldCharType="separate"/>
        </w:r>
        <w:r>
          <w:rPr>
            <w:noProof/>
            <w:webHidden/>
          </w:rPr>
          <w:t>10</w:t>
        </w:r>
        <w:r>
          <w:rPr>
            <w:noProof/>
            <w:webHidden/>
          </w:rPr>
          <w:fldChar w:fldCharType="end"/>
        </w:r>
      </w:hyperlink>
    </w:p>
    <w:p w:rsidR="00A67923" w:rsidRDefault="00A67923">
      <w:pPr>
        <w:pStyle w:val="12"/>
        <w:tabs>
          <w:tab w:val="right" w:leader="dot" w:pos="9344"/>
        </w:tabs>
        <w:rPr>
          <w:rFonts w:asciiTheme="minorHAnsi" w:eastAsiaTheme="minorEastAsia" w:hAnsiTheme="minorHAnsi" w:cstheme="minorBidi"/>
          <w:bCs w:val="0"/>
          <w:iCs w:val="0"/>
          <w:noProof/>
          <w:sz w:val="22"/>
          <w:szCs w:val="22"/>
        </w:rPr>
      </w:pPr>
      <w:hyperlink w:anchor="_Toc468727655" w:history="1">
        <w:r w:rsidRPr="001D11E6">
          <w:rPr>
            <w:rStyle w:val="aa"/>
            <w:rFonts w:cs="Arial"/>
            <w:b/>
            <w:noProof/>
            <w:kern w:val="32"/>
          </w:rPr>
          <w:t>10. Права доступа к документу</w:t>
        </w:r>
        <w:r>
          <w:rPr>
            <w:noProof/>
            <w:webHidden/>
          </w:rPr>
          <w:tab/>
        </w:r>
        <w:r>
          <w:rPr>
            <w:noProof/>
            <w:webHidden/>
          </w:rPr>
          <w:fldChar w:fldCharType="begin"/>
        </w:r>
        <w:r>
          <w:rPr>
            <w:noProof/>
            <w:webHidden/>
          </w:rPr>
          <w:instrText xml:space="preserve"> PAGEREF _Toc468727655 \h </w:instrText>
        </w:r>
        <w:r>
          <w:rPr>
            <w:noProof/>
            <w:webHidden/>
          </w:rPr>
        </w:r>
        <w:r>
          <w:rPr>
            <w:noProof/>
            <w:webHidden/>
          </w:rPr>
          <w:fldChar w:fldCharType="separate"/>
        </w:r>
        <w:r>
          <w:rPr>
            <w:noProof/>
            <w:webHidden/>
          </w:rPr>
          <w:t>13</w:t>
        </w:r>
        <w:r>
          <w:rPr>
            <w:noProof/>
            <w:webHidden/>
          </w:rPr>
          <w:fldChar w:fldCharType="end"/>
        </w:r>
      </w:hyperlink>
    </w:p>
    <w:p w:rsidR="008D5BFF" w:rsidRPr="003E5563" w:rsidRDefault="005301F4" w:rsidP="008D5BFF">
      <w:pPr>
        <w:tabs>
          <w:tab w:val="left" w:pos="480"/>
          <w:tab w:val="right" w:leader="dot" w:pos="9344"/>
        </w:tabs>
        <w:spacing w:before="120" w:after="0" w:line="240" w:lineRule="auto"/>
        <w:rPr>
          <w:rFonts w:ascii="Arial" w:eastAsia="Times New Roman" w:hAnsi="Arial" w:cs="Times New Roman"/>
          <w:bCs/>
          <w:iCs/>
          <w:sz w:val="24"/>
          <w:szCs w:val="24"/>
        </w:rPr>
      </w:pPr>
      <w:r w:rsidRPr="00D64CF5">
        <w:rPr>
          <w:rFonts w:ascii="Arial" w:eastAsia="Times New Roman" w:hAnsi="Arial" w:cs="Times New Roman"/>
          <w:bCs/>
          <w:iCs/>
          <w:sz w:val="24"/>
          <w:szCs w:val="24"/>
        </w:rPr>
        <w:fldChar w:fldCharType="end"/>
      </w:r>
    </w:p>
    <w:p w:rsidR="008D5BFF" w:rsidRPr="00670591" w:rsidRDefault="008D5BFF" w:rsidP="002E3DB1">
      <w:pPr>
        <w:pStyle w:val="afd"/>
        <w:numPr>
          <w:ilvl w:val="0"/>
          <w:numId w:val="2"/>
        </w:numPr>
        <w:tabs>
          <w:tab w:val="left" w:pos="480"/>
          <w:tab w:val="right" w:leader="dot" w:pos="9344"/>
        </w:tabs>
        <w:spacing w:before="120"/>
        <w:rPr>
          <w:rFonts w:ascii="Arial" w:hAnsi="Arial"/>
          <w:bCs/>
          <w:iCs/>
        </w:rPr>
      </w:pPr>
      <w:r w:rsidRPr="00670591">
        <w:rPr>
          <w:rFonts w:ascii="Arial" w:hAnsi="Arial"/>
          <w:bCs/>
          <w:iCs/>
        </w:rPr>
        <w:br w:type="page"/>
      </w:r>
    </w:p>
    <w:p w:rsidR="008D5BFF" w:rsidRPr="004C09BE" w:rsidRDefault="008D5BFF" w:rsidP="002E3DB1">
      <w:pPr>
        <w:pStyle w:val="afd"/>
        <w:keepNext/>
        <w:numPr>
          <w:ilvl w:val="0"/>
          <w:numId w:val="6"/>
        </w:numPr>
        <w:tabs>
          <w:tab w:val="left" w:pos="540"/>
        </w:tabs>
        <w:spacing w:before="240" w:after="60"/>
        <w:outlineLvl w:val="0"/>
        <w:rPr>
          <w:rFonts w:ascii="Arial" w:hAnsi="Arial" w:cs="Arial"/>
          <w:b/>
          <w:bCs/>
          <w:kern w:val="32"/>
        </w:rPr>
      </w:pPr>
      <w:bookmarkStart w:id="5" w:name="_Toc326067311"/>
      <w:bookmarkStart w:id="6" w:name="_Toc468727643"/>
      <w:r w:rsidRPr="004C09BE">
        <w:rPr>
          <w:rFonts w:ascii="Arial" w:hAnsi="Arial" w:cs="Arial"/>
          <w:b/>
          <w:bCs/>
          <w:kern w:val="32"/>
        </w:rPr>
        <w:lastRenderedPageBreak/>
        <w:t>Термины и определения</w:t>
      </w:r>
      <w:bookmarkEnd w:id="1"/>
      <w:bookmarkEnd w:id="2"/>
      <w:bookmarkEnd w:id="3"/>
      <w:bookmarkEnd w:id="4"/>
      <w:bookmarkEnd w:id="5"/>
      <w:bookmarkEnd w:id="6"/>
    </w:p>
    <w:p w:rsidR="008D5BFF" w:rsidRPr="00A1748F" w:rsidRDefault="008D5BFF" w:rsidP="008D5BFF">
      <w:pPr>
        <w:spacing w:after="0" w:line="240" w:lineRule="auto"/>
        <w:rPr>
          <w:rFonts w:ascii="Times New Roman" w:eastAsia="Times New Roman" w:hAnsi="Times New Roman" w:cs="Times New Roman"/>
          <w:sz w:val="24"/>
          <w:szCs w:val="24"/>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0"/>
        <w:gridCol w:w="5988"/>
      </w:tblGrid>
      <w:tr w:rsidR="008D5BFF" w:rsidTr="00F64B75">
        <w:tc>
          <w:tcPr>
            <w:tcW w:w="3300" w:type="dxa"/>
            <w:tcBorders>
              <w:top w:val="single" w:sz="4" w:space="0" w:color="auto"/>
              <w:left w:val="single" w:sz="4" w:space="0" w:color="auto"/>
              <w:bottom w:val="single" w:sz="4" w:space="0" w:color="auto"/>
              <w:right w:val="single" w:sz="4" w:space="0" w:color="auto"/>
            </w:tcBorders>
            <w:shd w:val="clear" w:color="auto" w:fill="D9D9D9"/>
            <w:hideMark/>
          </w:tcPr>
          <w:p w:rsidR="008D5BFF" w:rsidRDefault="008D5BFF" w:rsidP="00F64B75">
            <w:pPr>
              <w:keepNext/>
              <w:spacing w:after="60" w:line="240" w:lineRule="auto"/>
              <w:jc w:val="center"/>
              <w:outlineLvl w:val="1"/>
              <w:rPr>
                <w:rFonts w:ascii="Times New Roman" w:eastAsia="Times New Roman" w:hAnsi="Times New Roman" w:cs="Times New Roman"/>
                <w:b/>
                <w:sz w:val="28"/>
                <w:szCs w:val="28"/>
              </w:rPr>
            </w:pPr>
            <w:bookmarkStart w:id="7" w:name="_Toc300311691"/>
            <w:bookmarkStart w:id="8" w:name="_Toc302383331"/>
            <w:bookmarkStart w:id="9" w:name="_Toc468727644"/>
            <w:r>
              <w:rPr>
                <w:rFonts w:ascii="Times New Roman" w:eastAsia="Times New Roman" w:hAnsi="Times New Roman" w:cs="Times New Roman"/>
                <w:b/>
                <w:sz w:val="28"/>
                <w:szCs w:val="28"/>
              </w:rPr>
              <w:t>Термин / сокращение</w:t>
            </w:r>
            <w:bookmarkEnd w:id="7"/>
            <w:bookmarkEnd w:id="8"/>
            <w:bookmarkEnd w:id="9"/>
          </w:p>
        </w:tc>
        <w:tc>
          <w:tcPr>
            <w:tcW w:w="5988" w:type="dxa"/>
            <w:tcBorders>
              <w:top w:val="single" w:sz="4" w:space="0" w:color="auto"/>
              <w:left w:val="single" w:sz="4" w:space="0" w:color="auto"/>
              <w:bottom w:val="single" w:sz="4" w:space="0" w:color="auto"/>
              <w:right w:val="single" w:sz="4" w:space="0" w:color="auto"/>
            </w:tcBorders>
            <w:shd w:val="clear" w:color="auto" w:fill="D9D9D9"/>
            <w:hideMark/>
          </w:tcPr>
          <w:p w:rsidR="008D5BFF" w:rsidRDefault="008D5BFF" w:rsidP="00F64B75">
            <w:pPr>
              <w:keepNext/>
              <w:spacing w:after="60" w:line="240" w:lineRule="auto"/>
              <w:jc w:val="center"/>
              <w:outlineLvl w:val="1"/>
              <w:rPr>
                <w:rFonts w:ascii="Times New Roman" w:eastAsia="Times New Roman" w:hAnsi="Times New Roman" w:cs="Times New Roman"/>
                <w:b/>
                <w:sz w:val="28"/>
                <w:szCs w:val="28"/>
              </w:rPr>
            </w:pPr>
            <w:bookmarkStart w:id="10" w:name="_Toc300311692"/>
            <w:bookmarkStart w:id="11" w:name="_Toc302383332"/>
            <w:bookmarkStart w:id="12" w:name="_Toc468727645"/>
            <w:r>
              <w:rPr>
                <w:rFonts w:ascii="Times New Roman" w:eastAsia="Times New Roman" w:hAnsi="Times New Roman" w:cs="Times New Roman"/>
                <w:b/>
                <w:sz w:val="28"/>
                <w:szCs w:val="28"/>
              </w:rPr>
              <w:t>Определение / толкование</w:t>
            </w:r>
            <w:bookmarkEnd w:id="10"/>
            <w:bookmarkEnd w:id="11"/>
            <w:bookmarkEnd w:id="12"/>
          </w:p>
        </w:tc>
      </w:tr>
      <w:tr w:rsidR="008D5BFF" w:rsidRPr="00EE7BF0" w:rsidTr="00F64B75">
        <w:tc>
          <w:tcPr>
            <w:tcW w:w="3300" w:type="dxa"/>
            <w:tcBorders>
              <w:top w:val="single" w:sz="4" w:space="0" w:color="auto"/>
              <w:left w:val="single" w:sz="4" w:space="0" w:color="auto"/>
              <w:bottom w:val="single" w:sz="4" w:space="0" w:color="auto"/>
              <w:right w:val="single" w:sz="4" w:space="0" w:color="auto"/>
            </w:tcBorders>
            <w:hideMark/>
          </w:tcPr>
          <w:p w:rsidR="008D5BFF" w:rsidRPr="00EE7BF0" w:rsidRDefault="008D5BFF" w:rsidP="00F64B75">
            <w:pPr>
              <w:spacing w:after="0" w:line="240" w:lineRule="auto"/>
              <w:rPr>
                <w:rFonts w:ascii="Arial" w:eastAsia="Times New Roman" w:hAnsi="Arial" w:cs="Arial"/>
                <w:sz w:val="24"/>
                <w:szCs w:val="24"/>
              </w:rPr>
            </w:pPr>
            <w:r w:rsidRPr="00EE7BF0">
              <w:rPr>
                <w:rFonts w:ascii="Arial" w:eastAsia="Times New Roman" w:hAnsi="Arial" w:cs="Arial"/>
                <w:sz w:val="24"/>
                <w:szCs w:val="24"/>
              </w:rPr>
              <w:t xml:space="preserve">Адрес </w:t>
            </w:r>
            <w:r>
              <w:rPr>
                <w:rFonts w:ascii="Arial" w:eastAsia="Times New Roman" w:hAnsi="Arial" w:cs="Arial"/>
                <w:sz w:val="24"/>
                <w:szCs w:val="24"/>
              </w:rPr>
              <w:t>г</w:t>
            </w:r>
            <w:r w:rsidRPr="00EE7BF0">
              <w:rPr>
                <w:rFonts w:ascii="Arial" w:eastAsia="Times New Roman" w:hAnsi="Arial" w:cs="Arial"/>
                <w:sz w:val="24"/>
                <w:szCs w:val="24"/>
              </w:rPr>
              <w:t>осударственной регистрации</w:t>
            </w:r>
          </w:p>
        </w:tc>
        <w:tc>
          <w:tcPr>
            <w:tcW w:w="5988" w:type="dxa"/>
            <w:tcBorders>
              <w:top w:val="single" w:sz="4" w:space="0" w:color="auto"/>
              <w:left w:val="single" w:sz="4" w:space="0" w:color="auto"/>
              <w:bottom w:val="single" w:sz="4" w:space="0" w:color="auto"/>
              <w:right w:val="single" w:sz="4" w:space="0" w:color="auto"/>
            </w:tcBorders>
            <w:hideMark/>
          </w:tcPr>
          <w:p w:rsidR="008D5BFF" w:rsidRPr="00EE7BF0" w:rsidRDefault="008D5BFF" w:rsidP="00C765CF">
            <w:pPr>
              <w:spacing w:after="60" w:line="240" w:lineRule="auto"/>
              <w:jc w:val="both"/>
              <w:rPr>
                <w:rFonts w:ascii="Arial" w:eastAsia="Times New Roman" w:hAnsi="Arial" w:cs="Arial"/>
                <w:sz w:val="24"/>
                <w:szCs w:val="24"/>
              </w:rPr>
            </w:pPr>
            <w:r w:rsidRPr="00EE7BF0">
              <w:rPr>
                <w:rFonts w:ascii="Arial" w:eastAsia="Times New Roman" w:hAnsi="Arial" w:cs="Arial"/>
                <w:sz w:val="24"/>
                <w:szCs w:val="24"/>
              </w:rPr>
              <w:t>Адрес, отраженный в выписке из ЕГРЮЛ юридического лица, по которому определяется место исполнения обязательств, связанных с уплатой налогов и сборов</w:t>
            </w:r>
            <w:r>
              <w:rPr>
                <w:rFonts w:ascii="Arial" w:eastAsia="Times New Roman" w:hAnsi="Arial" w:cs="Arial"/>
                <w:sz w:val="24"/>
                <w:szCs w:val="24"/>
              </w:rPr>
              <w:t>.</w:t>
            </w:r>
          </w:p>
        </w:tc>
      </w:tr>
      <w:tr w:rsidR="008D5BFF" w:rsidRPr="00EE7BF0" w:rsidTr="00F64B75">
        <w:tc>
          <w:tcPr>
            <w:tcW w:w="3300" w:type="dxa"/>
            <w:tcBorders>
              <w:top w:val="single" w:sz="4" w:space="0" w:color="auto"/>
              <w:left w:val="single" w:sz="4" w:space="0" w:color="auto"/>
              <w:bottom w:val="single" w:sz="4" w:space="0" w:color="auto"/>
              <w:right w:val="single" w:sz="4" w:space="0" w:color="auto"/>
            </w:tcBorders>
            <w:hideMark/>
          </w:tcPr>
          <w:p w:rsidR="008D5BFF" w:rsidRPr="00EE7BF0" w:rsidRDefault="008D5BFF" w:rsidP="00F64B75">
            <w:pPr>
              <w:spacing w:after="0" w:line="240" w:lineRule="auto"/>
              <w:rPr>
                <w:rFonts w:ascii="Arial" w:eastAsia="Times New Roman" w:hAnsi="Arial" w:cs="Arial"/>
                <w:sz w:val="24"/>
                <w:szCs w:val="24"/>
              </w:rPr>
            </w:pPr>
            <w:r w:rsidRPr="00EE7BF0">
              <w:rPr>
                <w:rFonts w:ascii="Arial" w:eastAsia="Times New Roman" w:hAnsi="Arial" w:cs="Arial"/>
                <w:sz w:val="24"/>
                <w:szCs w:val="24"/>
              </w:rPr>
              <w:t>Адрес массовой регистрации</w:t>
            </w:r>
          </w:p>
        </w:tc>
        <w:tc>
          <w:tcPr>
            <w:tcW w:w="5988" w:type="dxa"/>
            <w:tcBorders>
              <w:top w:val="single" w:sz="4" w:space="0" w:color="auto"/>
              <w:left w:val="single" w:sz="4" w:space="0" w:color="auto"/>
              <w:bottom w:val="single" w:sz="4" w:space="0" w:color="auto"/>
              <w:right w:val="single" w:sz="4" w:space="0" w:color="auto"/>
            </w:tcBorders>
            <w:hideMark/>
          </w:tcPr>
          <w:p w:rsidR="008D5BFF" w:rsidRPr="0080288A" w:rsidRDefault="0080288A" w:rsidP="0080288A">
            <w:pPr>
              <w:autoSpaceDE w:val="0"/>
              <w:autoSpaceDN w:val="0"/>
              <w:adjustRightInd w:val="0"/>
              <w:spacing w:after="0" w:line="240" w:lineRule="auto"/>
              <w:jc w:val="both"/>
              <w:rPr>
                <w:rFonts w:ascii="Arial" w:eastAsia="HiddenHorzOCR" w:hAnsi="Arial" w:cs="Arial"/>
                <w:sz w:val="24"/>
                <w:szCs w:val="24"/>
              </w:rPr>
            </w:pPr>
            <w:r w:rsidRPr="0080288A">
              <w:rPr>
                <w:rFonts w:ascii="Arial" w:eastAsia="HiddenHorzOCR" w:hAnsi="Arial" w:cs="Arial"/>
                <w:sz w:val="24"/>
                <w:szCs w:val="24"/>
              </w:rPr>
              <w:t>Адрес, указанный при государственной регистрации в качестве места нахождения несколькими юридическими лицами.</w:t>
            </w:r>
          </w:p>
        </w:tc>
      </w:tr>
      <w:tr w:rsidR="008D5BFF" w:rsidRPr="00EE7BF0" w:rsidTr="00F64B75">
        <w:tc>
          <w:tcPr>
            <w:tcW w:w="3300" w:type="dxa"/>
            <w:tcBorders>
              <w:top w:val="single" w:sz="4" w:space="0" w:color="auto"/>
              <w:left w:val="single" w:sz="4" w:space="0" w:color="auto"/>
              <w:bottom w:val="single" w:sz="4" w:space="0" w:color="auto"/>
              <w:right w:val="single" w:sz="4" w:space="0" w:color="auto"/>
            </w:tcBorders>
            <w:hideMark/>
          </w:tcPr>
          <w:p w:rsidR="008D5BFF" w:rsidRPr="0080288A" w:rsidRDefault="0080288A" w:rsidP="00F64B75">
            <w:pPr>
              <w:spacing w:after="0" w:line="240" w:lineRule="auto"/>
              <w:rPr>
                <w:rFonts w:ascii="Arial" w:eastAsia="Times New Roman" w:hAnsi="Arial" w:cs="Arial"/>
                <w:sz w:val="24"/>
                <w:szCs w:val="24"/>
              </w:rPr>
            </w:pPr>
            <w:r w:rsidRPr="0080288A">
              <w:rPr>
                <w:rFonts w:ascii="Arial" w:eastAsia="HiddenHorzOCR" w:hAnsi="Arial" w:cs="Arial"/>
                <w:sz w:val="24"/>
                <w:szCs w:val="24"/>
              </w:rPr>
              <w:t>Аффилированность</w:t>
            </w:r>
          </w:p>
        </w:tc>
        <w:tc>
          <w:tcPr>
            <w:tcW w:w="5988" w:type="dxa"/>
            <w:tcBorders>
              <w:top w:val="single" w:sz="4" w:space="0" w:color="auto"/>
              <w:left w:val="single" w:sz="4" w:space="0" w:color="auto"/>
              <w:bottom w:val="single" w:sz="4" w:space="0" w:color="auto"/>
              <w:right w:val="single" w:sz="4" w:space="0" w:color="auto"/>
            </w:tcBorders>
            <w:hideMark/>
          </w:tcPr>
          <w:p w:rsidR="008D5BFF" w:rsidRPr="0080288A" w:rsidRDefault="0080288A" w:rsidP="0080288A">
            <w:pPr>
              <w:autoSpaceDE w:val="0"/>
              <w:autoSpaceDN w:val="0"/>
              <w:adjustRightInd w:val="0"/>
              <w:spacing w:after="0" w:line="240" w:lineRule="auto"/>
              <w:jc w:val="both"/>
              <w:rPr>
                <w:rFonts w:ascii="Arial" w:eastAsia="HiddenHorzOCR" w:hAnsi="Arial" w:cs="Arial"/>
                <w:sz w:val="24"/>
                <w:szCs w:val="24"/>
              </w:rPr>
            </w:pPr>
            <w:r w:rsidRPr="0080288A">
              <w:rPr>
                <w:rFonts w:ascii="Arial" w:eastAsia="HiddenHorzOCR" w:hAnsi="Arial" w:cs="Arial"/>
                <w:sz w:val="24"/>
                <w:szCs w:val="24"/>
              </w:rPr>
              <w:t>Возможность физических или юридических лиц, оказывать влияние на деятельность ЛИЦ, осуществляющих предпринимательскую деятельность.</w:t>
            </w:r>
          </w:p>
        </w:tc>
      </w:tr>
      <w:tr w:rsidR="008D5BFF" w:rsidRPr="00EE7BF0" w:rsidTr="00F64B75">
        <w:tc>
          <w:tcPr>
            <w:tcW w:w="3300" w:type="dxa"/>
            <w:tcBorders>
              <w:top w:val="single" w:sz="4" w:space="0" w:color="auto"/>
              <w:left w:val="single" w:sz="4" w:space="0" w:color="auto"/>
              <w:bottom w:val="single" w:sz="4" w:space="0" w:color="auto"/>
              <w:right w:val="single" w:sz="4" w:space="0" w:color="auto"/>
            </w:tcBorders>
            <w:hideMark/>
          </w:tcPr>
          <w:p w:rsidR="008D5BFF" w:rsidRPr="00EE7BF0" w:rsidRDefault="008D5BFF" w:rsidP="00F64B75">
            <w:pPr>
              <w:spacing w:after="0" w:line="240" w:lineRule="auto"/>
              <w:rPr>
                <w:rFonts w:ascii="Arial" w:eastAsia="Times New Roman" w:hAnsi="Arial" w:cs="Arial"/>
                <w:sz w:val="24"/>
                <w:szCs w:val="24"/>
              </w:rPr>
            </w:pPr>
            <w:r w:rsidRPr="00EE7BF0">
              <w:rPr>
                <w:rFonts w:ascii="Arial" w:eastAsia="Times New Roman" w:hAnsi="Arial" w:cs="Arial"/>
                <w:sz w:val="24"/>
                <w:szCs w:val="24"/>
              </w:rPr>
              <w:t>Банкротство</w:t>
            </w:r>
          </w:p>
        </w:tc>
        <w:tc>
          <w:tcPr>
            <w:tcW w:w="5988" w:type="dxa"/>
            <w:tcBorders>
              <w:top w:val="single" w:sz="4" w:space="0" w:color="auto"/>
              <w:left w:val="single" w:sz="4" w:space="0" w:color="auto"/>
              <w:bottom w:val="single" w:sz="4" w:space="0" w:color="auto"/>
              <w:right w:val="single" w:sz="4" w:space="0" w:color="auto"/>
            </w:tcBorders>
            <w:hideMark/>
          </w:tcPr>
          <w:p w:rsidR="008D5BFF" w:rsidRPr="00EE7BF0" w:rsidRDefault="008D5BFF" w:rsidP="00F64B75">
            <w:pPr>
              <w:spacing w:after="60" w:line="240" w:lineRule="auto"/>
              <w:jc w:val="both"/>
              <w:rPr>
                <w:rFonts w:ascii="Arial" w:eastAsia="Times New Roman" w:hAnsi="Arial" w:cs="Arial"/>
                <w:sz w:val="24"/>
                <w:szCs w:val="24"/>
              </w:rPr>
            </w:pPr>
            <w:r w:rsidRPr="00EE7BF0">
              <w:rPr>
                <w:rFonts w:ascii="Arial" w:eastAsia="Times New Roman" w:hAnsi="Arial" w:cs="Arial"/>
                <w:sz w:val="24"/>
                <w:szCs w:val="24"/>
              </w:rPr>
              <w:t>Признанная арбитражным судом неспособность должника удовлетворить в полном объёме требования кредиторов по денежным обязательствам и (или) исполнить обязанность по уплате обязательных государственных платежей</w:t>
            </w:r>
            <w:r>
              <w:rPr>
                <w:rFonts w:ascii="Arial" w:eastAsia="Times New Roman" w:hAnsi="Arial" w:cs="Arial"/>
                <w:sz w:val="24"/>
                <w:szCs w:val="24"/>
              </w:rPr>
              <w:t>.</w:t>
            </w:r>
          </w:p>
        </w:tc>
      </w:tr>
      <w:tr w:rsidR="008D5BFF" w:rsidRPr="00EE7BF0" w:rsidTr="00F64B75">
        <w:tc>
          <w:tcPr>
            <w:tcW w:w="3300" w:type="dxa"/>
            <w:tcBorders>
              <w:top w:val="single" w:sz="4" w:space="0" w:color="auto"/>
              <w:left w:val="single" w:sz="4" w:space="0" w:color="auto"/>
              <w:bottom w:val="single" w:sz="4" w:space="0" w:color="auto"/>
              <w:right w:val="single" w:sz="4" w:space="0" w:color="auto"/>
            </w:tcBorders>
          </w:tcPr>
          <w:p w:rsidR="008D5BFF" w:rsidRPr="00EE7BF0" w:rsidRDefault="008D5BFF" w:rsidP="00F64B75">
            <w:pPr>
              <w:spacing w:after="0" w:line="240" w:lineRule="auto"/>
              <w:rPr>
                <w:rFonts w:ascii="Arial" w:eastAsia="Times New Roman" w:hAnsi="Arial" w:cs="Arial"/>
                <w:sz w:val="24"/>
                <w:szCs w:val="24"/>
              </w:rPr>
            </w:pPr>
            <w:r w:rsidRPr="00554CBB">
              <w:rPr>
                <w:rFonts w:ascii="Arial" w:eastAsia="Times New Roman" w:hAnsi="Arial" w:cs="Arial"/>
                <w:sz w:val="24"/>
                <w:szCs w:val="24"/>
              </w:rPr>
              <w:t>Благонадёжность контрагента</w:t>
            </w:r>
          </w:p>
        </w:tc>
        <w:tc>
          <w:tcPr>
            <w:tcW w:w="5988" w:type="dxa"/>
            <w:tcBorders>
              <w:top w:val="single" w:sz="4" w:space="0" w:color="auto"/>
              <w:left w:val="single" w:sz="4" w:space="0" w:color="auto"/>
              <w:bottom w:val="single" w:sz="4" w:space="0" w:color="auto"/>
              <w:right w:val="single" w:sz="4" w:space="0" w:color="auto"/>
            </w:tcBorders>
          </w:tcPr>
          <w:p w:rsidR="008D5BFF" w:rsidRPr="00EE7BF0" w:rsidRDefault="008D5BFF" w:rsidP="00F64B75">
            <w:pPr>
              <w:spacing w:after="60" w:line="240" w:lineRule="auto"/>
              <w:jc w:val="both"/>
              <w:rPr>
                <w:rFonts w:ascii="Arial" w:eastAsia="Times New Roman" w:hAnsi="Arial" w:cs="Arial"/>
                <w:sz w:val="24"/>
                <w:szCs w:val="24"/>
              </w:rPr>
            </w:pPr>
            <w:r w:rsidRPr="00554CBB">
              <w:rPr>
                <w:rFonts w:ascii="Arial" w:eastAsia="Times New Roman" w:hAnsi="Arial" w:cs="Arial"/>
                <w:sz w:val="24"/>
                <w:szCs w:val="24"/>
              </w:rPr>
              <w:t>Свойство контрагента, характеризующееся отсутствием у него качеств, определяющих неблагонадёжность контрагента.</w:t>
            </w:r>
          </w:p>
        </w:tc>
      </w:tr>
      <w:tr w:rsidR="008D5BFF" w:rsidRPr="00EE7BF0" w:rsidTr="00F64B75">
        <w:tc>
          <w:tcPr>
            <w:tcW w:w="3300" w:type="dxa"/>
            <w:tcBorders>
              <w:top w:val="single" w:sz="4" w:space="0" w:color="auto"/>
              <w:left w:val="single" w:sz="4" w:space="0" w:color="auto"/>
              <w:bottom w:val="single" w:sz="4" w:space="0" w:color="auto"/>
              <w:right w:val="single" w:sz="4" w:space="0" w:color="auto"/>
            </w:tcBorders>
            <w:hideMark/>
          </w:tcPr>
          <w:p w:rsidR="008D5BFF" w:rsidRPr="00EE7BF0" w:rsidRDefault="008D5BFF" w:rsidP="00F64B75">
            <w:pPr>
              <w:spacing w:after="0" w:line="240" w:lineRule="auto"/>
              <w:rPr>
                <w:rFonts w:ascii="Arial" w:eastAsia="Times New Roman" w:hAnsi="Arial" w:cs="Arial"/>
                <w:sz w:val="24"/>
                <w:szCs w:val="24"/>
              </w:rPr>
            </w:pPr>
            <w:r w:rsidRPr="00C03711">
              <w:rPr>
                <w:rFonts w:ascii="Arial" w:eastAsia="Times New Roman" w:hAnsi="Arial" w:cs="Arial"/>
                <w:sz w:val="24"/>
                <w:szCs w:val="24"/>
              </w:rPr>
              <w:t>Деловая репутация</w:t>
            </w:r>
            <w:r w:rsidRPr="00EE7BF0">
              <w:rPr>
                <w:rFonts w:ascii="Arial" w:eastAsia="Times New Roman" w:hAnsi="Arial" w:cs="Arial"/>
                <w:sz w:val="24"/>
                <w:szCs w:val="24"/>
              </w:rPr>
              <w:t xml:space="preserve"> </w:t>
            </w:r>
          </w:p>
        </w:tc>
        <w:tc>
          <w:tcPr>
            <w:tcW w:w="5988" w:type="dxa"/>
            <w:tcBorders>
              <w:top w:val="single" w:sz="4" w:space="0" w:color="auto"/>
              <w:left w:val="single" w:sz="4" w:space="0" w:color="auto"/>
              <w:bottom w:val="single" w:sz="4" w:space="0" w:color="auto"/>
              <w:right w:val="single" w:sz="4" w:space="0" w:color="auto"/>
            </w:tcBorders>
            <w:hideMark/>
          </w:tcPr>
          <w:p w:rsidR="008D5BFF" w:rsidRPr="00C03711" w:rsidRDefault="008D5BFF" w:rsidP="00F64B75">
            <w:pPr>
              <w:spacing w:after="60" w:line="240" w:lineRule="auto"/>
              <w:jc w:val="both"/>
              <w:rPr>
                <w:rFonts w:ascii="Arial" w:eastAsia="Times New Roman" w:hAnsi="Arial" w:cs="Arial"/>
                <w:sz w:val="24"/>
                <w:szCs w:val="24"/>
              </w:rPr>
            </w:pPr>
            <w:r>
              <w:rPr>
                <w:rFonts w:ascii="Arial" w:eastAsia="Times New Roman" w:hAnsi="Arial" w:cs="Arial"/>
                <w:sz w:val="24"/>
                <w:szCs w:val="24"/>
              </w:rPr>
              <w:t>Характеристика деятельности юридического или физического лица с точки зрения оценки его деловых качеств, в первую очередь его благонадёжности.</w:t>
            </w:r>
          </w:p>
        </w:tc>
      </w:tr>
      <w:tr w:rsidR="008D5BFF" w:rsidRPr="00EE7BF0" w:rsidTr="00F64B75">
        <w:tc>
          <w:tcPr>
            <w:tcW w:w="3300" w:type="dxa"/>
            <w:tcBorders>
              <w:top w:val="single" w:sz="4" w:space="0" w:color="auto"/>
              <w:left w:val="single" w:sz="4" w:space="0" w:color="auto"/>
              <w:bottom w:val="single" w:sz="4" w:space="0" w:color="auto"/>
              <w:right w:val="single" w:sz="4" w:space="0" w:color="auto"/>
            </w:tcBorders>
          </w:tcPr>
          <w:p w:rsidR="008D5BFF" w:rsidRPr="00670591" w:rsidRDefault="008D5BFF" w:rsidP="00F64B75">
            <w:pPr>
              <w:spacing w:after="0" w:line="240" w:lineRule="auto"/>
              <w:rPr>
                <w:rFonts w:ascii="Arial" w:eastAsia="Times New Roman" w:hAnsi="Arial" w:cs="Arial"/>
                <w:sz w:val="24"/>
                <w:szCs w:val="24"/>
              </w:rPr>
            </w:pPr>
            <w:r w:rsidRPr="00670591">
              <w:rPr>
                <w:rFonts w:ascii="Arial" w:eastAsia="Times New Roman" w:hAnsi="Arial" w:cs="Arial"/>
                <w:sz w:val="24"/>
                <w:szCs w:val="24"/>
              </w:rPr>
              <w:t>ЕГРИП</w:t>
            </w:r>
          </w:p>
        </w:tc>
        <w:tc>
          <w:tcPr>
            <w:tcW w:w="5988" w:type="dxa"/>
            <w:tcBorders>
              <w:top w:val="single" w:sz="4" w:space="0" w:color="auto"/>
              <w:left w:val="single" w:sz="4" w:space="0" w:color="auto"/>
              <w:bottom w:val="single" w:sz="4" w:space="0" w:color="auto"/>
              <w:right w:val="single" w:sz="4" w:space="0" w:color="auto"/>
            </w:tcBorders>
          </w:tcPr>
          <w:p w:rsidR="008D5BFF" w:rsidRPr="00670591" w:rsidRDefault="008D5BFF" w:rsidP="00F64B75">
            <w:pPr>
              <w:rPr>
                <w:rFonts w:ascii="Arial" w:eastAsia="Times New Roman" w:hAnsi="Arial" w:cs="Arial"/>
                <w:sz w:val="24"/>
                <w:szCs w:val="24"/>
              </w:rPr>
            </w:pPr>
            <w:r w:rsidRPr="00670591">
              <w:rPr>
                <w:rFonts w:ascii="Arial" w:eastAsia="Times New Roman" w:hAnsi="Arial" w:cs="Arial"/>
                <w:sz w:val="24"/>
                <w:szCs w:val="24"/>
              </w:rPr>
              <w:t>Единый государственный реестр индивидуальных предпринимателей</w:t>
            </w:r>
          </w:p>
        </w:tc>
      </w:tr>
      <w:tr w:rsidR="008D5BFF" w:rsidRPr="00EE7BF0" w:rsidTr="00F64B75">
        <w:tc>
          <w:tcPr>
            <w:tcW w:w="3300" w:type="dxa"/>
            <w:tcBorders>
              <w:top w:val="single" w:sz="4" w:space="0" w:color="auto"/>
              <w:left w:val="single" w:sz="4" w:space="0" w:color="auto"/>
              <w:bottom w:val="single" w:sz="4" w:space="0" w:color="auto"/>
              <w:right w:val="single" w:sz="4" w:space="0" w:color="auto"/>
            </w:tcBorders>
            <w:hideMark/>
          </w:tcPr>
          <w:p w:rsidR="008D5BFF" w:rsidRPr="00EE7BF0" w:rsidRDefault="008D5BFF" w:rsidP="00F64B75">
            <w:pPr>
              <w:spacing w:after="0" w:line="240" w:lineRule="auto"/>
              <w:rPr>
                <w:rFonts w:ascii="Arial" w:eastAsia="Times New Roman" w:hAnsi="Arial" w:cs="Arial"/>
                <w:sz w:val="24"/>
                <w:szCs w:val="24"/>
              </w:rPr>
            </w:pPr>
            <w:r w:rsidRPr="00EE7BF0">
              <w:rPr>
                <w:rFonts w:ascii="Arial" w:eastAsia="Times New Roman" w:hAnsi="Arial" w:cs="Arial"/>
                <w:sz w:val="24"/>
                <w:szCs w:val="24"/>
              </w:rPr>
              <w:t>ЕГРЮЛ</w:t>
            </w:r>
          </w:p>
        </w:tc>
        <w:tc>
          <w:tcPr>
            <w:tcW w:w="5988" w:type="dxa"/>
            <w:tcBorders>
              <w:top w:val="single" w:sz="4" w:space="0" w:color="auto"/>
              <w:left w:val="single" w:sz="4" w:space="0" w:color="auto"/>
              <w:bottom w:val="single" w:sz="4" w:space="0" w:color="auto"/>
              <w:right w:val="single" w:sz="4" w:space="0" w:color="auto"/>
            </w:tcBorders>
            <w:hideMark/>
          </w:tcPr>
          <w:p w:rsidR="008D5BFF" w:rsidRPr="00EE7BF0" w:rsidRDefault="008D5BFF" w:rsidP="00F64B75">
            <w:pPr>
              <w:rPr>
                <w:rFonts w:ascii="Arial" w:eastAsia="Times New Roman" w:hAnsi="Arial" w:cs="Arial"/>
                <w:sz w:val="24"/>
                <w:szCs w:val="24"/>
              </w:rPr>
            </w:pPr>
            <w:r w:rsidRPr="00EE7BF0">
              <w:rPr>
                <w:rFonts w:ascii="Arial" w:eastAsia="Times New Roman" w:hAnsi="Arial" w:cs="Arial"/>
                <w:sz w:val="24"/>
                <w:szCs w:val="24"/>
              </w:rPr>
              <w:t xml:space="preserve">Единый </w:t>
            </w:r>
            <w:r>
              <w:rPr>
                <w:rFonts w:ascii="Arial" w:eastAsia="Times New Roman" w:hAnsi="Arial" w:cs="Arial"/>
                <w:sz w:val="24"/>
                <w:szCs w:val="24"/>
              </w:rPr>
              <w:t>г</w:t>
            </w:r>
            <w:r w:rsidRPr="00EE7BF0">
              <w:rPr>
                <w:rFonts w:ascii="Arial" w:eastAsia="Times New Roman" w:hAnsi="Arial" w:cs="Arial"/>
                <w:sz w:val="24"/>
                <w:szCs w:val="24"/>
              </w:rPr>
              <w:t xml:space="preserve">осударственный </w:t>
            </w:r>
            <w:r>
              <w:rPr>
                <w:rFonts w:ascii="Arial" w:eastAsia="Times New Roman" w:hAnsi="Arial" w:cs="Arial"/>
                <w:sz w:val="24"/>
                <w:szCs w:val="24"/>
              </w:rPr>
              <w:t>р</w:t>
            </w:r>
            <w:r w:rsidRPr="00EE7BF0">
              <w:rPr>
                <w:rFonts w:ascii="Arial" w:eastAsia="Times New Roman" w:hAnsi="Arial" w:cs="Arial"/>
                <w:sz w:val="24"/>
                <w:szCs w:val="24"/>
              </w:rPr>
              <w:t xml:space="preserve">еестр </w:t>
            </w:r>
            <w:r>
              <w:rPr>
                <w:rFonts w:ascii="Arial" w:eastAsia="Times New Roman" w:hAnsi="Arial" w:cs="Arial"/>
                <w:sz w:val="24"/>
                <w:szCs w:val="24"/>
              </w:rPr>
              <w:t>ю</w:t>
            </w:r>
            <w:r w:rsidRPr="00EE7BF0">
              <w:rPr>
                <w:rFonts w:ascii="Arial" w:eastAsia="Times New Roman" w:hAnsi="Arial" w:cs="Arial"/>
                <w:sz w:val="24"/>
                <w:szCs w:val="24"/>
              </w:rPr>
              <w:t xml:space="preserve">ридических </w:t>
            </w:r>
            <w:r>
              <w:rPr>
                <w:rFonts w:ascii="Arial" w:eastAsia="Times New Roman" w:hAnsi="Arial" w:cs="Arial"/>
                <w:sz w:val="24"/>
                <w:szCs w:val="24"/>
              </w:rPr>
              <w:t>л</w:t>
            </w:r>
            <w:r w:rsidRPr="00EE7BF0">
              <w:rPr>
                <w:rFonts w:ascii="Arial" w:eastAsia="Times New Roman" w:hAnsi="Arial" w:cs="Arial"/>
                <w:sz w:val="24"/>
                <w:szCs w:val="24"/>
              </w:rPr>
              <w:t>иц</w:t>
            </w:r>
          </w:p>
        </w:tc>
      </w:tr>
      <w:tr w:rsidR="008D5BFF" w:rsidRPr="00EE7BF0" w:rsidTr="00F64B75">
        <w:tc>
          <w:tcPr>
            <w:tcW w:w="3300" w:type="dxa"/>
            <w:tcBorders>
              <w:top w:val="single" w:sz="4" w:space="0" w:color="auto"/>
              <w:left w:val="single" w:sz="4" w:space="0" w:color="auto"/>
              <w:bottom w:val="single" w:sz="4" w:space="0" w:color="auto"/>
              <w:right w:val="single" w:sz="4" w:space="0" w:color="auto"/>
            </w:tcBorders>
          </w:tcPr>
          <w:p w:rsidR="008D5BFF" w:rsidRPr="00E823B4" w:rsidRDefault="008D5BFF" w:rsidP="00F64B75">
            <w:pPr>
              <w:spacing w:after="0" w:line="240" w:lineRule="auto"/>
              <w:rPr>
                <w:rFonts w:ascii="Arial" w:eastAsia="Times New Roman" w:hAnsi="Arial" w:cs="Arial"/>
                <w:sz w:val="24"/>
                <w:szCs w:val="24"/>
              </w:rPr>
            </w:pPr>
            <w:r w:rsidRPr="00E823B4">
              <w:rPr>
                <w:rFonts w:ascii="Arial" w:hAnsi="Arial" w:cs="Arial"/>
                <w:sz w:val="24"/>
                <w:szCs w:val="24"/>
              </w:rPr>
              <w:t>Закупка (процедура закупки, закупочная процедура)</w:t>
            </w:r>
          </w:p>
        </w:tc>
        <w:tc>
          <w:tcPr>
            <w:tcW w:w="5988" w:type="dxa"/>
            <w:tcBorders>
              <w:top w:val="single" w:sz="4" w:space="0" w:color="auto"/>
              <w:left w:val="single" w:sz="4" w:space="0" w:color="auto"/>
              <w:bottom w:val="single" w:sz="4" w:space="0" w:color="auto"/>
              <w:right w:val="single" w:sz="4" w:space="0" w:color="auto"/>
            </w:tcBorders>
          </w:tcPr>
          <w:p w:rsidR="008D5BFF" w:rsidRPr="00E823B4" w:rsidRDefault="008D5BFF" w:rsidP="00F64B75">
            <w:pPr>
              <w:spacing w:after="60" w:line="240" w:lineRule="auto"/>
              <w:jc w:val="both"/>
              <w:rPr>
                <w:rFonts w:ascii="Arial" w:eastAsia="Times New Roman" w:hAnsi="Arial" w:cs="Arial"/>
                <w:sz w:val="24"/>
                <w:szCs w:val="24"/>
              </w:rPr>
            </w:pPr>
            <w:r w:rsidRPr="00E823B4">
              <w:rPr>
                <w:rFonts w:ascii="Arial" w:hAnsi="Arial" w:cs="Arial"/>
                <w:sz w:val="24"/>
                <w:szCs w:val="24"/>
              </w:rPr>
              <w:t>Последовательность действий, осуществляемая в соответствии с локальными нормативными актами Общества и правилами, установленными закупочной документацией (при ее наличии), в результате которой производится выбор контрагента с целью заключения договора о приобретении товаров, работ, услуг</w:t>
            </w:r>
          </w:p>
        </w:tc>
      </w:tr>
      <w:tr w:rsidR="008D5BFF" w:rsidRPr="00EE7BF0" w:rsidTr="00F64B75">
        <w:tc>
          <w:tcPr>
            <w:tcW w:w="3300" w:type="dxa"/>
            <w:tcBorders>
              <w:top w:val="single" w:sz="4" w:space="0" w:color="auto"/>
              <w:left w:val="single" w:sz="4" w:space="0" w:color="auto"/>
              <w:bottom w:val="single" w:sz="4" w:space="0" w:color="auto"/>
              <w:right w:val="single" w:sz="4" w:space="0" w:color="auto"/>
            </w:tcBorders>
            <w:hideMark/>
          </w:tcPr>
          <w:p w:rsidR="008D5BFF" w:rsidRPr="00EE7BF0" w:rsidRDefault="008D5BFF" w:rsidP="00F64B75">
            <w:pPr>
              <w:spacing w:after="0" w:line="240" w:lineRule="auto"/>
              <w:rPr>
                <w:rFonts w:ascii="Arial" w:eastAsia="Times New Roman" w:hAnsi="Arial" w:cs="Arial"/>
                <w:sz w:val="24"/>
                <w:szCs w:val="24"/>
              </w:rPr>
            </w:pPr>
            <w:r w:rsidRPr="00EE7BF0">
              <w:rPr>
                <w:rFonts w:ascii="Arial" w:eastAsia="Times New Roman" w:hAnsi="Arial" w:cs="Arial"/>
                <w:sz w:val="24"/>
                <w:szCs w:val="24"/>
              </w:rPr>
              <w:t>Ликвидация юридического лица</w:t>
            </w:r>
          </w:p>
        </w:tc>
        <w:tc>
          <w:tcPr>
            <w:tcW w:w="5988" w:type="dxa"/>
            <w:tcBorders>
              <w:top w:val="single" w:sz="4" w:space="0" w:color="auto"/>
              <w:left w:val="single" w:sz="4" w:space="0" w:color="auto"/>
              <w:bottom w:val="single" w:sz="4" w:space="0" w:color="auto"/>
              <w:right w:val="single" w:sz="4" w:space="0" w:color="auto"/>
            </w:tcBorders>
            <w:hideMark/>
          </w:tcPr>
          <w:p w:rsidR="008D5BFF" w:rsidRPr="00EE7BF0" w:rsidRDefault="008D5BFF" w:rsidP="00F64B75">
            <w:pPr>
              <w:spacing w:after="60" w:line="240" w:lineRule="auto"/>
              <w:jc w:val="both"/>
              <w:rPr>
                <w:rFonts w:ascii="Arial" w:eastAsia="Times New Roman" w:hAnsi="Arial" w:cs="Arial"/>
                <w:sz w:val="24"/>
                <w:szCs w:val="24"/>
              </w:rPr>
            </w:pPr>
            <w:r w:rsidRPr="00EE7BF0">
              <w:rPr>
                <w:rFonts w:ascii="Arial" w:eastAsia="Times New Roman" w:hAnsi="Arial" w:cs="Arial"/>
                <w:sz w:val="24"/>
                <w:szCs w:val="24"/>
              </w:rPr>
              <w:t xml:space="preserve">Прекращение </w:t>
            </w:r>
            <w:r>
              <w:rPr>
                <w:rFonts w:ascii="Arial" w:eastAsia="Times New Roman" w:hAnsi="Arial" w:cs="Arial"/>
                <w:sz w:val="24"/>
                <w:szCs w:val="24"/>
              </w:rPr>
              <w:t xml:space="preserve">деятельности </w:t>
            </w:r>
            <w:r w:rsidRPr="00EE7BF0">
              <w:rPr>
                <w:rFonts w:ascii="Arial" w:eastAsia="Times New Roman" w:hAnsi="Arial" w:cs="Arial"/>
                <w:sz w:val="24"/>
                <w:szCs w:val="24"/>
              </w:rPr>
              <w:t>юридического лица без перехода прав и обязанностей (в порядке правопреемства) к другим лицам</w:t>
            </w:r>
          </w:p>
        </w:tc>
      </w:tr>
      <w:tr w:rsidR="008D5BFF" w:rsidRPr="00EE7BF0" w:rsidTr="00F64B75">
        <w:tc>
          <w:tcPr>
            <w:tcW w:w="3300" w:type="dxa"/>
            <w:tcBorders>
              <w:top w:val="single" w:sz="4" w:space="0" w:color="auto"/>
              <w:left w:val="single" w:sz="4" w:space="0" w:color="auto"/>
              <w:bottom w:val="single" w:sz="4" w:space="0" w:color="auto"/>
              <w:right w:val="single" w:sz="4" w:space="0" w:color="auto"/>
            </w:tcBorders>
            <w:shd w:val="clear" w:color="auto" w:fill="auto"/>
          </w:tcPr>
          <w:p w:rsidR="008D5BFF" w:rsidRPr="00EE7BF0" w:rsidRDefault="008D5BFF" w:rsidP="00F64B75">
            <w:pPr>
              <w:spacing w:after="0" w:line="240" w:lineRule="auto"/>
              <w:rPr>
                <w:rFonts w:ascii="Arial" w:eastAsia="Times New Roman" w:hAnsi="Arial" w:cs="Arial"/>
                <w:sz w:val="24"/>
                <w:szCs w:val="24"/>
              </w:rPr>
            </w:pPr>
            <w:r w:rsidRPr="00C03711">
              <w:rPr>
                <w:rFonts w:ascii="Arial" w:eastAsia="Times New Roman" w:hAnsi="Arial" w:cs="Arial"/>
                <w:sz w:val="24"/>
                <w:szCs w:val="24"/>
              </w:rPr>
              <w:t>Неблагонадёжность контрагента</w:t>
            </w:r>
          </w:p>
        </w:tc>
        <w:tc>
          <w:tcPr>
            <w:tcW w:w="5988" w:type="dxa"/>
            <w:tcBorders>
              <w:top w:val="single" w:sz="4" w:space="0" w:color="auto"/>
              <w:left w:val="single" w:sz="4" w:space="0" w:color="auto"/>
              <w:bottom w:val="single" w:sz="4" w:space="0" w:color="auto"/>
              <w:right w:val="single" w:sz="4" w:space="0" w:color="auto"/>
            </w:tcBorders>
          </w:tcPr>
          <w:p w:rsidR="008D5BFF" w:rsidRPr="00EE7BF0" w:rsidRDefault="00661DA0" w:rsidP="00F64B75">
            <w:pPr>
              <w:spacing w:after="60" w:line="240" w:lineRule="auto"/>
              <w:jc w:val="both"/>
              <w:rPr>
                <w:rFonts w:ascii="Arial" w:eastAsia="Times New Roman" w:hAnsi="Arial" w:cs="Arial"/>
                <w:sz w:val="24"/>
                <w:szCs w:val="24"/>
              </w:rPr>
            </w:pPr>
            <w:r>
              <w:rPr>
                <w:rFonts w:ascii="Arial" w:eastAsia="Times New Roman" w:hAnsi="Arial" w:cs="Arial"/>
                <w:sz w:val="24"/>
                <w:szCs w:val="24"/>
              </w:rPr>
              <w:t>Свойство К</w:t>
            </w:r>
            <w:r w:rsidR="008D5BFF" w:rsidRPr="00554CBB">
              <w:rPr>
                <w:rFonts w:ascii="Arial" w:eastAsia="Times New Roman" w:hAnsi="Arial" w:cs="Arial"/>
                <w:sz w:val="24"/>
                <w:szCs w:val="24"/>
              </w:rPr>
              <w:t>онтрагента, отражающее его способность совершать в процессе совместной партнёрской (договорной) деятельности действия или бездействие, наносящие ущерб Обществу, как в форме прямых материальных потерь, так и в форме упущенной выгоды, ухудшения (снижения) или потери его деловой репутации.</w:t>
            </w:r>
          </w:p>
        </w:tc>
      </w:tr>
      <w:tr w:rsidR="00D6545F" w:rsidRPr="00EE7BF0" w:rsidTr="00F64B75">
        <w:tc>
          <w:tcPr>
            <w:tcW w:w="3300" w:type="dxa"/>
            <w:tcBorders>
              <w:top w:val="single" w:sz="4" w:space="0" w:color="auto"/>
              <w:left w:val="single" w:sz="4" w:space="0" w:color="auto"/>
              <w:bottom w:val="single" w:sz="4" w:space="0" w:color="auto"/>
              <w:right w:val="single" w:sz="4" w:space="0" w:color="auto"/>
            </w:tcBorders>
            <w:hideMark/>
          </w:tcPr>
          <w:p w:rsidR="00D6545F" w:rsidRPr="00670591" w:rsidRDefault="00D6545F" w:rsidP="007D4570">
            <w:pPr>
              <w:spacing w:after="0" w:line="240" w:lineRule="auto"/>
              <w:rPr>
                <w:rFonts w:ascii="Arial" w:eastAsia="Times New Roman" w:hAnsi="Arial" w:cs="Arial"/>
                <w:sz w:val="24"/>
                <w:szCs w:val="24"/>
              </w:rPr>
            </w:pPr>
            <w:r w:rsidRPr="00C00AF3">
              <w:rPr>
                <w:rFonts w:ascii="Arial" w:eastAsia="Times New Roman" w:hAnsi="Arial" w:cs="Arial"/>
                <w:sz w:val="24"/>
                <w:szCs w:val="24"/>
              </w:rPr>
              <w:t>Стоп-фактор</w:t>
            </w:r>
            <w:r w:rsidRPr="00670591">
              <w:rPr>
                <w:rFonts w:ascii="Arial" w:eastAsia="Times New Roman" w:hAnsi="Arial" w:cs="Arial"/>
                <w:sz w:val="24"/>
                <w:szCs w:val="24"/>
              </w:rPr>
              <w:t xml:space="preserve">  </w:t>
            </w:r>
          </w:p>
        </w:tc>
        <w:tc>
          <w:tcPr>
            <w:tcW w:w="5988" w:type="dxa"/>
            <w:tcBorders>
              <w:top w:val="single" w:sz="4" w:space="0" w:color="auto"/>
              <w:left w:val="single" w:sz="4" w:space="0" w:color="auto"/>
              <w:bottom w:val="single" w:sz="4" w:space="0" w:color="auto"/>
              <w:right w:val="single" w:sz="4" w:space="0" w:color="auto"/>
            </w:tcBorders>
            <w:hideMark/>
          </w:tcPr>
          <w:p w:rsidR="00D6545F" w:rsidRPr="00661DA0" w:rsidRDefault="00D6545F" w:rsidP="007D4570">
            <w:pPr>
              <w:autoSpaceDE w:val="0"/>
              <w:autoSpaceDN w:val="0"/>
              <w:adjustRightInd w:val="0"/>
              <w:spacing w:after="0" w:line="240" w:lineRule="auto"/>
              <w:jc w:val="both"/>
              <w:rPr>
                <w:rFonts w:ascii="Arial" w:eastAsia="HiddenHorzOCR" w:hAnsi="Arial" w:cs="Arial"/>
                <w:sz w:val="24"/>
                <w:szCs w:val="24"/>
              </w:rPr>
            </w:pPr>
            <w:r w:rsidRPr="00661DA0">
              <w:rPr>
                <w:rFonts w:ascii="Arial" w:eastAsia="HiddenHorzOCR" w:hAnsi="Arial" w:cs="Arial"/>
                <w:sz w:val="24"/>
                <w:szCs w:val="24"/>
              </w:rPr>
              <w:t>Фактор, обнаружение которого является</w:t>
            </w:r>
            <w:r>
              <w:rPr>
                <w:rFonts w:ascii="Arial" w:eastAsia="HiddenHorzOCR" w:hAnsi="Arial" w:cs="Arial"/>
                <w:sz w:val="24"/>
                <w:szCs w:val="24"/>
              </w:rPr>
              <w:t xml:space="preserve"> </w:t>
            </w:r>
            <w:r w:rsidRPr="00661DA0">
              <w:rPr>
                <w:rFonts w:ascii="Arial" w:eastAsia="HiddenHorzOCR" w:hAnsi="Arial" w:cs="Arial"/>
                <w:sz w:val="24"/>
                <w:szCs w:val="24"/>
              </w:rPr>
              <w:t>основанием для рекомендации Эксперта к</w:t>
            </w:r>
            <w:r>
              <w:rPr>
                <w:rFonts w:ascii="Arial" w:eastAsia="HiddenHorzOCR" w:hAnsi="Arial" w:cs="Arial"/>
                <w:sz w:val="24"/>
                <w:szCs w:val="24"/>
              </w:rPr>
              <w:t xml:space="preserve"> </w:t>
            </w:r>
            <w:r w:rsidRPr="00661DA0">
              <w:rPr>
                <w:rFonts w:ascii="Arial" w:eastAsia="HiddenHorzOCR" w:hAnsi="Arial" w:cs="Arial"/>
                <w:sz w:val="24"/>
                <w:szCs w:val="24"/>
              </w:rPr>
              <w:t>принятию решения об отклонении Контрагента.</w:t>
            </w:r>
          </w:p>
        </w:tc>
      </w:tr>
      <w:tr w:rsidR="00D6545F" w:rsidRPr="00EE7BF0" w:rsidTr="00F64B75">
        <w:tc>
          <w:tcPr>
            <w:tcW w:w="3300" w:type="dxa"/>
            <w:tcBorders>
              <w:top w:val="single" w:sz="4" w:space="0" w:color="auto"/>
              <w:left w:val="single" w:sz="4" w:space="0" w:color="auto"/>
              <w:bottom w:val="single" w:sz="4" w:space="0" w:color="auto"/>
              <w:right w:val="single" w:sz="4" w:space="0" w:color="auto"/>
            </w:tcBorders>
            <w:hideMark/>
          </w:tcPr>
          <w:p w:rsidR="00D6545F" w:rsidRPr="00E823B4" w:rsidRDefault="00D6545F" w:rsidP="007D4570">
            <w:pPr>
              <w:spacing w:after="0" w:line="240" w:lineRule="auto"/>
              <w:rPr>
                <w:rFonts w:ascii="Arial" w:eastAsia="Times New Roman" w:hAnsi="Arial" w:cs="Arial"/>
                <w:sz w:val="24"/>
                <w:szCs w:val="24"/>
              </w:rPr>
            </w:pPr>
            <w:r w:rsidRPr="00E823B4">
              <w:rPr>
                <w:rFonts w:ascii="Arial" w:eastAsia="Times New Roman" w:hAnsi="Arial" w:cs="Arial"/>
                <w:sz w:val="24"/>
                <w:szCs w:val="24"/>
              </w:rPr>
              <w:t>Участник закупочной процедуры</w:t>
            </w:r>
          </w:p>
        </w:tc>
        <w:tc>
          <w:tcPr>
            <w:tcW w:w="5988" w:type="dxa"/>
            <w:tcBorders>
              <w:top w:val="single" w:sz="4" w:space="0" w:color="auto"/>
              <w:left w:val="single" w:sz="4" w:space="0" w:color="auto"/>
              <w:bottom w:val="single" w:sz="4" w:space="0" w:color="auto"/>
              <w:right w:val="single" w:sz="4" w:space="0" w:color="auto"/>
            </w:tcBorders>
            <w:hideMark/>
          </w:tcPr>
          <w:p w:rsidR="00D6545F" w:rsidRDefault="00D6545F" w:rsidP="007D4570">
            <w:pPr>
              <w:spacing w:after="0" w:line="240" w:lineRule="auto"/>
              <w:jc w:val="both"/>
              <w:rPr>
                <w:rFonts w:ascii="Arial" w:eastAsia="Times New Roman" w:hAnsi="Arial" w:cs="Arial"/>
                <w:b/>
                <w:bCs/>
                <w:i/>
                <w:iCs/>
                <w:sz w:val="24"/>
                <w:szCs w:val="24"/>
              </w:rPr>
            </w:pPr>
            <w:r w:rsidRPr="007E7A68">
              <w:rPr>
                <w:rFonts w:ascii="Arial" w:eastAsia="Times New Roman" w:hAnsi="Arial" w:cs="Arial"/>
                <w:sz w:val="24"/>
                <w:szCs w:val="24"/>
              </w:rPr>
              <w:t>Любое юридическое лицо или несколько юридических лиц, выступающих на стороне одного лица,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лица, в том числе индивидуальный предприниматель или несколько индивидуальных предпринимателей, выступающих на стороне одного лица, которые соответствуют требованиям, установленным заказчиком в закупочной документации в соответствии с Положением о закупке</w:t>
            </w:r>
          </w:p>
        </w:tc>
      </w:tr>
      <w:tr w:rsidR="00D6545F" w:rsidRPr="00EE7BF0" w:rsidTr="00F64B75">
        <w:tc>
          <w:tcPr>
            <w:tcW w:w="3300" w:type="dxa"/>
            <w:tcBorders>
              <w:top w:val="single" w:sz="4" w:space="0" w:color="auto"/>
              <w:left w:val="single" w:sz="4" w:space="0" w:color="auto"/>
              <w:bottom w:val="single" w:sz="4" w:space="0" w:color="auto"/>
              <w:right w:val="single" w:sz="4" w:space="0" w:color="auto"/>
            </w:tcBorders>
            <w:hideMark/>
          </w:tcPr>
          <w:p w:rsidR="00D6545F" w:rsidRPr="00EE7BF0" w:rsidRDefault="00D6545F" w:rsidP="007D4570">
            <w:pPr>
              <w:spacing w:after="0" w:line="240" w:lineRule="auto"/>
              <w:rPr>
                <w:rFonts w:ascii="Arial" w:eastAsia="Times New Roman" w:hAnsi="Arial" w:cs="Arial"/>
                <w:sz w:val="24"/>
                <w:szCs w:val="24"/>
              </w:rPr>
            </w:pPr>
            <w:r>
              <w:rPr>
                <w:rFonts w:ascii="Arial" w:eastAsia="Times New Roman" w:hAnsi="Arial" w:cs="Arial"/>
                <w:sz w:val="24"/>
                <w:szCs w:val="24"/>
              </w:rPr>
              <w:t>Эксперт</w:t>
            </w:r>
          </w:p>
        </w:tc>
        <w:tc>
          <w:tcPr>
            <w:tcW w:w="5988" w:type="dxa"/>
            <w:tcBorders>
              <w:top w:val="single" w:sz="4" w:space="0" w:color="auto"/>
              <w:left w:val="single" w:sz="4" w:space="0" w:color="auto"/>
              <w:bottom w:val="single" w:sz="4" w:space="0" w:color="auto"/>
              <w:right w:val="single" w:sz="4" w:space="0" w:color="auto"/>
            </w:tcBorders>
            <w:hideMark/>
          </w:tcPr>
          <w:p w:rsidR="00D6545F" w:rsidRPr="00D40A35" w:rsidRDefault="00D6545F" w:rsidP="007D4570">
            <w:pPr>
              <w:autoSpaceDE w:val="0"/>
              <w:autoSpaceDN w:val="0"/>
              <w:adjustRightInd w:val="0"/>
              <w:spacing w:after="0" w:line="240" w:lineRule="auto"/>
              <w:jc w:val="both"/>
              <w:rPr>
                <w:rFonts w:ascii="Arial" w:eastAsia="HiddenHorzOCR" w:hAnsi="Arial" w:cs="Arial"/>
                <w:sz w:val="24"/>
                <w:szCs w:val="24"/>
              </w:rPr>
            </w:pPr>
            <w:r>
              <w:rPr>
                <w:rFonts w:ascii="Arial" w:eastAsia="Times New Roman" w:hAnsi="Arial" w:cs="Arial"/>
                <w:sz w:val="24"/>
                <w:szCs w:val="24"/>
              </w:rPr>
              <w:t>Работник подразделения Общества, отвечающего за обеспечение экономической безопасности, осуществляющий оценку деловой репутации Контрагента</w:t>
            </w:r>
            <w:r w:rsidRPr="000C7FEA">
              <w:rPr>
                <w:rFonts w:ascii="Arial" w:eastAsia="Times New Roman" w:hAnsi="Arial" w:cs="Arial"/>
                <w:sz w:val="24"/>
                <w:szCs w:val="24"/>
              </w:rPr>
              <w:t xml:space="preserve">. </w:t>
            </w:r>
            <w:r w:rsidRPr="000C7FEA">
              <w:rPr>
                <w:rFonts w:ascii="Arial" w:eastAsia="HiddenHorzOCR" w:hAnsi="Arial" w:cs="Arial"/>
                <w:sz w:val="24"/>
                <w:szCs w:val="24"/>
              </w:rPr>
              <w:t>Работники организаций, которые</w:t>
            </w:r>
            <w:r>
              <w:rPr>
                <w:rFonts w:ascii="Arial" w:eastAsia="HiddenHorzOCR" w:hAnsi="Arial" w:cs="Arial"/>
                <w:sz w:val="24"/>
                <w:szCs w:val="24"/>
              </w:rPr>
              <w:t xml:space="preserve"> </w:t>
            </w:r>
            <w:r w:rsidRPr="000C7FEA">
              <w:rPr>
                <w:rFonts w:ascii="Arial" w:eastAsia="HiddenHorzOCR" w:hAnsi="Arial" w:cs="Arial"/>
                <w:sz w:val="24"/>
                <w:szCs w:val="24"/>
              </w:rPr>
              <w:t>аффилированы с Обществом, привлекаемые к</w:t>
            </w:r>
            <w:r>
              <w:rPr>
                <w:rFonts w:ascii="Arial" w:eastAsia="HiddenHorzOCR" w:hAnsi="Arial" w:cs="Arial"/>
                <w:sz w:val="24"/>
                <w:szCs w:val="24"/>
              </w:rPr>
              <w:t xml:space="preserve"> </w:t>
            </w:r>
            <w:r w:rsidRPr="000C7FEA">
              <w:rPr>
                <w:rFonts w:ascii="Arial" w:eastAsia="HiddenHorzOCR" w:hAnsi="Arial" w:cs="Arial"/>
                <w:sz w:val="24"/>
                <w:szCs w:val="24"/>
              </w:rPr>
              <w:t>оценке деловой репутации Контрагентов</w:t>
            </w:r>
            <w:r>
              <w:rPr>
                <w:rFonts w:ascii="Arial" w:eastAsia="HiddenHorzOCR" w:hAnsi="Arial" w:cs="Arial"/>
                <w:sz w:val="24"/>
                <w:szCs w:val="24"/>
              </w:rPr>
              <w:t xml:space="preserve"> </w:t>
            </w:r>
            <w:r w:rsidRPr="000C7FEA">
              <w:rPr>
                <w:rFonts w:ascii="Arial" w:eastAsia="HiddenHorzOCR" w:hAnsi="Arial" w:cs="Arial"/>
                <w:sz w:val="24"/>
                <w:szCs w:val="24"/>
              </w:rPr>
              <w:t>(например, работники службы безопасности СЗО).</w:t>
            </w:r>
          </w:p>
        </w:tc>
      </w:tr>
      <w:tr w:rsidR="008D5BFF" w:rsidRPr="00EE7BF0" w:rsidTr="00F64B75">
        <w:tc>
          <w:tcPr>
            <w:tcW w:w="3300" w:type="dxa"/>
            <w:tcBorders>
              <w:top w:val="single" w:sz="4" w:space="0" w:color="auto"/>
              <w:left w:val="single" w:sz="4" w:space="0" w:color="auto"/>
              <w:bottom w:val="single" w:sz="4" w:space="0" w:color="auto"/>
              <w:right w:val="single" w:sz="4" w:space="0" w:color="auto"/>
            </w:tcBorders>
          </w:tcPr>
          <w:p w:rsidR="008D5BFF" w:rsidRPr="00670591" w:rsidRDefault="008D5BFF" w:rsidP="00F64B75">
            <w:pPr>
              <w:spacing w:after="0" w:line="240" w:lineRule="auto"/>
              <w:rPr>
                <w:rFonts w:ascii="Arial" w:eastAsia="Times New Roman" w:hAnsi="Arial" w:cs="Arial"/>
                <w:sz w:val="24"/>
                <w:szCs w:val="24"/>
              </w:rPr>
            </w:pPr>
            <w:r w:rsidRPr="00670591">
              <w:rPr>
                <w:rFonts w:ascii="Arial" w:eastAsia="Times New Roman" w:hAnsi="Arial" w:cs="Arial"/>
                <w:sz w:val="24"/>
                <w:szCs w:val="24"/>
              </w:rPr>
              <w:t>Риск-фактор</w:t>
            </w:r>
          </w:p>
        </w:tc>
        <w:tc>
          <w:tcPr>
            <w:tcW w:w="5988" w:type="dxa"/>
            <w:tcBorders>
              <w:top w:val="single" w:sz="4" w:space="0" w:color="auto"/>
              <w:left w:val="single" w:sz="4" w:space="0" w:color="auto"/>
              <w:bottom w:val="single" w:sz="4" w:space="0" w:color="auto"/>
              <w:right w:val="single" w:sz="4" w:space="0" w:color="auto"/>
            </w:tcBorders>
          </w:tcPr>
          <w:p w:rsidR="008D5BFF" w:rsidRPr="00670591" w:rsidRDefault="008D5BFF" w:rsidP="00661DA0">
            <w:pPr>
              <w:spacing w:after="60" w:line="240" w:lineRule="auto"/>
              <w:jc w:val="both"/>
              <w:rPr>
                <w:rFonts w:ascii="Arial" w:eastAsia="Times New Roman" w:hAnsi="Arial" w:cs="Arial"/>
                <w:sz w:val="24"/>
                <w:szCs w:val="24"/>
              </w:rPr>
            </w:pPr>
            <w:r w:rsidRPr="00670591">
              <w:rPr>
                <w:rFonts w:ascii="Arial" w:eastAsia="Times New Roman" w:hAnsi="Arial" w:cs="Arial"/>
                <w:sz w:val="24"/>
                <w:szCs w:val="24"/>
              </w:rPr>
              <w:t xml:space="preserve">Фактор, </w:t>
            </w:r>
            <w:r w:rsidRPr="00B036B7">
              <w:rPr>
                <w:rFonts w:ascii="Arial" w:eastAsia="Times New Roman" w:hAnsi="Arial" w:cs="Arial"/>
                <w:sz w:val="24"/>
                <w:szCs w:val="24"/>
              </w:rPr>
              <w:t>обнаружение</w:t>
            </w:r>
            <w:r>
              <w:rPr>
                <w:rFonts w:ascii="Arial" w:eastAsia="Times New Roman" w:hAnsi="Arial" w:cs="Arial"/>
                <w:sz w:val="24"/>
                <w:szCs w:val="24"/>
              </w:rPr>
              <w:t xml:space="preserve"> </w:t>
            </w:r>
            <w:r w:rsidRPr="00C00AF3">
              <w:rPr>
                <w:rFonts w:ascii="Arial" w:eastAsia="Times New Roman" w:hAnsi="Arial" w:cs="Arial"/>
                <w:sz w:val="24"/>
                <w:szCs w:val="24"/>
              </w:rPr>
              <w:t>которого</w:t>
            </w:r>
            <w:r w:rsidRPr="00670591">
              <w:rPr>
                <w:rFonts w:ascii="Arial" w:eastAsia="Times New Roman" w:hAnsi="Arial" w:cs="Arial"/>
                <w:sz w:val="24"/>
                <w:szCs w:val="24"/>
              </w:rPr>
              <w:t xml:space="preserve"> явля</w:t>
            </w:r>
            <w:r w:rsidR="00661DA0">
              <w:rPr>
                <w:rFonts w:ascii="Arial" w:eastAsia="Times New Roman" w:hAnsi="Arial" w:cs="Arial"/>
                <w:sz w:val="24"/>
                <w:szCs w:val="24"/>
              </w:rPr>
              <w:t>е</w:t>
            </w:r>
            <w:r w:rsidRPr="00670591">
              <w:rPr>
                <w:rFonts w:ascii="Arial" w:eastAsia="Times New Roman" w:hAnsi="Arial" w:cs="Arial"/>
                <w:sz w:val="24"/>
                <w:szCs w:val="24"/>
              </w:rPr>
              <w:t xml:space="preserve">тся основанием для понижения Экспертом итоговой оценки либо отклонения </w:t>
            </w:r>
            <w:r>
              <w:rPr>
                <w:rFonts w:ascii="Arial" w:eastAsia="Times New Roman" w:hAnsi="Arial" w:cs="Arial"/>
                <w:sz w:val="24"/>
                <w:szCs w:val="24"/>
              </w:rPr>
              <w:t>Контрагента</w:t>
            </w:r>
            <w:r w:rsidRPr="00670591">
              <w:rPr>
                <w:rFonts w:ascii="Arial" w:eastAsia="Times New Roman" w:hAnsi="Arial" w:cs="Arial"/>
                <w:sz w:val="24"/>
                <w:szCs w:val="24"/>
              </w:rPr>
              <w:t xml:space="preserve"> в случае сочетания нескольких риск-факторов</w:t>
            </w:r>
            <w:r>
              <w:rPr>
                <w:rFonts w:ascii="Arial" w:eastAsia="Times New Roman" w:hAnsi="Arial" w:cs="Arial"/>
                <w:sz w:val="24"/>
                <w:szCs w:val="24"/>
              </w:rPr>
              <w:t>.</w:t>
            </w:r>
            <w:r w:rsidRPr="00670591">
              <w:rPr>
                <w:rFonts w:ascii="Arial" w:eastAsia="Times New Roman" w:hAnsi="Arial" w:cs="Arial"/>
                <w:sz w:val="24"/>
                <w:szCs w:val="24"/>
              </w:rPr>
              <w:t xml:space="preserve">  </w:t>
            </w:r>
          </w:p>
        </w:tc>
      </w:tr>
      <w:tr w:rsidR="008D5BFF" w:rsidRPr="00EE7BF0" w:rsidTr="00F64B75">
        <w:tc>
          <w:tcPr>
            <w:tcW w:w="3300" w:type="dxa"/>
            <w:tcBorders>
              <w:top w:val="single" w:sz="4" w:space="0" w:color="auto"/>
              <w:left w:val="single" w:sz="4" w:space="0" w:color="auto"/>
              <w:bottom w:val="single" w:sz="4" w:space="0" w:color="auto"/>
              <w:right w:val="single" w:sz="4" w:space="0" w:color="auto"/>
            </w:tcBorders>
            <w:hideMark/>
          </w:tcPr>
          <w:p w:rsidR="008D5BFF" w:rsidRPr="00EE7BF0" w:rsidRDefault="008D5BFF" w:rsidP="00F64B75">
            <w:pPr>
              <w:spacing w:after="0" w:line="240" w:lineRule="auto"/>
              <w:rPr>
                <w:rFonts w:ascii="Arial" w:eastAsia="Times New Roman" w:hAnsi="Arial" w:cs="Arial"/>
                <w:sz w:val="24"/>
                <w:szCs w:val="24"/>
              </w:rPr>
            </w:pPr>
            <w:r w:rsidRPr="00EE7BF0">
              <w:rPr>
                <w:rFonts w:ascii="Arial" w:eastAsia="Times New Roman" w:hAnsi="Arial" w:cs="Arial"/>
                <w:sz w:val="24"/>
                <w:szCs w:val="24"/>
              </w:rPr>
              <w:t>ФНС</w:t>
            </w:r>
          </w:p>
        </w:tc>
        <w:tc>
          <w:tcPr>
            <w:tcW w:w="5988" w:type="dxa"/>
            <w:tcBorders>
              <w:top w:val="single" w:sz="4" w:space="0" w:color="auto"/>
              <w:left w:val="single" w:sz="4" w:space="0" w:color="auto"/>
              <w:bottom w:val="single" w:sz="4" w:space="0" w:color="auto"/>
              <w:right w:val="single" w:sz="4" w:space="0" w:color="auto"/>
            </w:tcBorders>
            <w:hideMark/>
          </w:tcPr>
          <w:p w:rsidR="008D5BFF" w:rsidRPr="00EE7BF0" w:rsidRDefault="008D5BFF" w:rsidP="00F64B75">
            <w:pPr>
              <w:spacing w:after="0"/>
              <w:rPr>
                <w:rFonts w:ascii="Arial" w:eastAsia="Times New Roman" w:hAnsi="Arial" w:cs="Arial"/>
                <w:sz w:val="24"/>
                <w:szCs w:val="24"/>
              </w:rPr>
            </w:pPr>
            <w:r w:rsidRPr="00EE7BF0">
              <w:rPr>
                <w:rFonts w:ascii="Arial" w:eastAsia="Times New Roman" w:hAnsi="Arial" w:cs="Arial"/>
                <w:sz w:val="24"/>
                <w:szCs w:val="24"/>
              </w:rPr>
              <w:t xml:space="preserve">Федеральная </w:t>
            </w:r>
            <w:r>
              <w:rPr>
                <w:rFonts w:ascii="Arial" w:eastAsia="Times New Roman" w:hAnsi="Arial" w:cs="Arial"/>
                <w:sz w:val="24"/>
                <w:szCs w:val="24"/>
              </w:rPr>
              <w:t>н</w:t>
            </w:r>
            <w:r w:rsidRPr="00EE7BF0">
              <w:rPr>
                <w:rFonts w:ascii="Arial" w:eastAsia="Times New Roman" w:hAnsi="Arial" w:cs="Arial"/>
                <w:sz w:val="24"/>
                <w:szCs w:val="24"/>
              </w:rPr>
              <w:t xml:space="preserve">алоговая </w:t>
            </w:r>
            <w:r>
              <w:rPr>
                <w:rFonts w:ascii="Arial" w:eastAsia="Times New Roman" w:hAnsi="Arial" w:cs="Arial"/>
                <w:sz w:val="24"/>
                <w:szCs w:val="24"/>
              </w:rPr>
              <w:t>с</w:t>
            </w:r>
            <w:r w:rsidRPr="00EE7BF0">
              <w:rPr>
                <w:rFonts w:ascii="Arial" w:eastAsia="Times New Roman" w:hAnsi="Arial" w:cs="Arial"/>
                <w:sz w:val="24"/>
                <w:szCs w:val="24"/>
              </w:rPr>
              <w:t>лужба</w:t>
            </w:r>
            <w:r>
              <w:rPr>
                <w:rFonts w:ascii="Arial" w:eastAsia="Times New Roman" w:hAnsi="Arial" w:cs="Arial"/>
                <w:sz w:val="24"/>
                <w:szCs w:val="24"/>
              </w:rPr>
              <w:t xml:space="preserve"> России.</w:t>
            </w:r>
          </w:p>
        </w:tc>
      </w:tr>
      <w:tr w:rsidR="00047909" w:rsidRPr="00EE7BF0" w:rsidTr="00047909">
        <w:tc>
          <w:tcPr>
            <w:tcW w:w="9288" w:type="dxa"/>
            <w:gridSpan w:val="2"/>
            <w:tcBorders>
              <w:top w:val="single" w:sz="4" w:space="0" w:color="auto"/>
              <w:left w:val="single" w:sz="4" w:space="0" w:color="auto"/>
              <w:bottom w:val="single" w:sz="4" w:space="0" w:color="auto"/>
              <w:right w:val="single" w:sz="4" w:space="0" w:color="auto"/>
            </w:tcBorders>
          </w:tcPr>
          <w:p w:rsidR="00047909" w:rsidRPr="00047909" w:rsidRDefault="00047909" w:rsidP="00D40A35">
            <w:pPr>
              <w:autoSpaceDE w:val="0"/>
              <w:autoSpaceDN w:val="0"/>
              <w:adjustRightInd w:val="0"/>
              <w:spacing w:after="0" w:line="240" w:lineRule="auto"/>
              <w:jc w:val="both"/>
              <w:rPr>
                <w:rFonts w:ascii="Arial" w:eastAsia="Times New Roman" w:hAnsi="Arial" w:cs="Arial"/>
                <w:i/>
                <w:sz w:val="24"/>
                <w:szCs w:val="24"/>
              </w:rPr>
            </w:pPr>
            <w:r>
              <w:rPr>
                <w:rFonts w:ascii="Arial" w:eastAsia="Times New Roman" w:hAnsi="Arial" w:cs="Arial"/>
                <w:i/>
                <w:sz w:val="24"/>
                <w:szCs w:val="24"/>
              </w:rPr>
              <w:t>Действующие определения:</w:t>
            </w:r>
          </w:p>
        </w:tc>
      </w:tr>
      <w:tr w:rsidR="00047909" w:rsidRPr="00EE7BF0" w:rsidTr="00F64B75">
        <w:tc>
          <w:tcPr>
            <w:tcW w:w="3300" w:type="dxa"/>
            <w:tcBorders>
              <w:top w:val="single" w:sz="4" w:space="0" w:color="auto"/>
              <w:left w:val="single" w:sz="4" w:space="0" w:color="auto"/>
              <w:bottom w:val="single" w:sz="4" w:space="0" w:color="auto"/>
              <w:right w:val="single" w:sz="4" w:space="0" w:color="auto"/>
            </w:tcBorders>
          </w:tcPr>
          <w:p w:rsidR="00047909" w:rsidRPr="00670591" w:rsidRDefault="00047909" w:rsidP="00047909">
            <w:pPr>
              <w:spacing w:after="0" w:line="240" w:lineRule="auto"/>
              <w:rPr>
                <w:rFonts w:ascii="Arial" w:eastAsia="Times New Roman" w:hAnsi="Arial" w:cs="Arial"/>
                <w:sz w:val="24"/>
                <w:szCs w:val="24"/>
              </w:rPr>
            </w:pPr>
            <w:r>
              <w:rPr>
                <w:rFonts w:ascii="Arial" w:eastAsia="Times New Roman" w:hAnsi="Arial" w:cs="Arial"/>
                <w:sz w:val="24"/>
                <w:szCs w:val="24"/>
              </w:rPr>
              <w:t>СЗО</w:t>
            </w:r>
          </w:p>
        </w:tc>
        <w:tc>
          <w:tcPr>
            <w:tcW w:w="5988" w:type="dxa"/>
            <w:tcBorders>
              <w:top w:val="single" w:sz="4" w:space="0" w:color="auto"/>
              <w:left w:val="single" w:sz="4" w:space="0" w:color="auto"/>
              <w:bottom w:val="single" w:sz="4" w:space="0" w:color="auto"/>
              <w:right w:val="single" w:sz="4" w:space="0" w:color="auto"/>
            </w:tcBorders>
          </w:tcPr>
          <w:p w:rsidR="00047909" w:rsidRPr="00670591" w:rsidRDefault="00047909" w:rsidP="00047909">
            <w:pPr>
              <w:spacing w:after="60" w:line="240" w:lineRule="auto"/>
              <w:jc w:val="both"/>
              <w:rPr>
                <w:rFonts w:ascii="Arial" w:eastAsia="Times New Roman" w:hAnsi="Arial" w:cs="Arial"/>
                <w:sz w:val="24"/>
                <w:szCs w:val="24"/>
              </w:rPr>
            </w:pPr>
            <w:r>
              <w:rPr>
                <w:rFonts w:ascii="Arial" w:eastAsia="Times New Roman" w:hAnsi="Arial" w:cs="Arial"/>
                <w:sz w:val="24"/>
                <w:szCs w:val="24"/>
              </w:rPr>
              <w:t>Специализированная закупочная организация -ООО «Интер РАО – Центр управления закупками».</w:t>
            </w:r>
          </w:p>
        </w:tc>
      </w:tr>
      <w:tr w:rsidR="00047909" w:rsidRPr="00EE7BF0" w:rsidTr="00F64B75">
        <w:tc>
          <w:tcPr>
            <w:tcW w:w="3300" w:type="dxa"/>
            <w:tcBorders>
              <w:top w:val="single" w:sz="4" w:space="0" w:color="auto"/>
              <w:left w:val="single" w:sz="4" w:space="0" w:color="auto"/>
              <w:bottom w:val="single" w:sz="4" w:space="0" w:color="auto"/>
              <w:right w:val="single" w:sz="4" w:space="0" w:color="auto"/>
            </w:tcBorders>
          </w:tcPr>
          <w:p w:rsidR="00047909" w:rsidRPr="00EE7BF0" w:rsidRDefault="00047909" w:rsidP="00047909">
            <w:pPr>
              <w:tabs>
                <w:tab w:val="left" w:pos="1593"/>
              </w:tabs>
              <w:spacing w:after="0" w:line="240" w:lineRule="auto"/>
              <w:rPr>
                <w:rFonts w:ascii="Arial" w:eastAsia="Times New Roman" w:hAnsi="Arial" w:cs="Arial"/>
                <w:sz w:val="24"/>
                <w:szCs w:val="24"/>
              </w:rPr>
            </w:pPr>
            <w:r w:rsidRPr="00EE7BF0">
              <w:rPr>
                <w:rFonts w:ascii="Arial" w:eastAsia="Times New Roman" w:hAnsi="Arial" w:cs="Arial"/>
                <w:sz w:val="24"/>
                <w:szCs w:val="24"/>
              </w:rPr>
              <w:t>Общество</w:t>
            </w:r>
            <w:r>
              <w:rPr>
                <w:rFonts w:ascii="Arial" w:eastAsia="Times New Roman" w:hAnsi="Arial" w:cs="Arial"/>
                <w:sz w:val="24"/>
                <w:szCs w:val="24"/>
              </w:rPr>
              <w:tab/>
            </w:r>
          </w:p>
        </w:tc>
        <w:tc>
          <w:tcPr>
            <w:tcW w:w="5988" w:type="dxa"/>
            <w:tcBorders>
              <w:top w:val="single" w:sz="4" w:space="0" w:color="auto"/>
              <w:left w:val="single" w:sz="4" w:space="0" w:color="auto"/>
              <w:bottom w:val="single" w:sz="4" w:space="0" w:color="auto"/>
              <w:right w:val="single" w:sz="4" w:space="0" w:color="auto"/>
            </w:tcBorders>
          </w:tcPr>
          <w:p w:rsidR="00047909" w:rsidRPr="00F64B75" w:rsidRDefault="00047909" w:rsidP="00047909">
            <w:pPr>
              <w:spacing w:after="60" w:line="240" w:lineRule="auto"/>
              <w:jc w:val="both"/>
              <w:rPr>
                <w:rFonts w:ascii="Arial" w:eastAsia="Times New Roman" w:hAnsi="Arial" w:cs="Arial"/>
                <w:color w:val="000000" w:themeColor="text1"/>
                <w:sz w:val="24"/>
                <w:szCs w:val="24"/>
              </w:rPr>
            </w:pPr>
            <w:r w:rsidRPr="00F64B75">
              <w:rPr>
                <w:rFonts w:ascii="Arial" w:eastAsia="Times New Roman" w:hAnsi="Arial" w:cs="Arial"/>
                <w:color w:val="000000" w:themeColor="text1"/>
                <w:sz w:val="24"/>
                <w:szCs w:val="24"/>
              </w:rPr>
              <w:t>АО «</w:t>
            </w:r>
            <w:r>
              <w:rPr>
                <w:rFonts w:ascii="Arial" w:eastAsia="Times New Roman" w:hAnsi="Arial" w:cs="Arial"/>
                <w:color w:val="000000" w:themeColor="text1"/>
                <w:sz w:val="24"/>
                <w:szCs w:val="24"/>
              </w:rPr>
              <w:t>Петербургская сбытовая компания</w:t>
            </w:r>
            <w:r w:rsidRPr="00F64B75">
              <w:rPr>
                <w:rFonts w:ascii="Arial" w:eastAsia="Times New Roman" w:hAnsi="Arial" w:cs="Arial"/>
                <w:color w:val="000000" w:themeColor="text1"/>
                <w:sz w:val="24"/>
                <w:szCs w:val="24"/>
              </w:rPr>
              <w:t>»</w:t>
            </w:r>
          </w:p>
        </w:tc>
      </w:tr>
      <w:tr w:rsidR="00047909" w:rsidRPr="00EE7BF0" w:rsidTr="00F64B75">
        <w:tc>
          <w:tcPr>
            <w:tcW w:w="3300" w:type="dxa"/>
            <w:tcBorders>
              <w:top w:val="single" w:sz="4" w:space="0" w:color="auto"/>
              <w:left w:val="single" w:sz="4" w:space="0" w:color="auto"/>
              <w:bottom w:val="single" w:sz="4" w:space="0" w:color="auto"/>
              <w:right w:val="single" w:sz="4" w:space="0" w:color="auto"/>
            </w:tcBorders>
          </w:tcPr>
          <w:p w:rsidR="00047909" w:rsidRPr="00670591" w:rsidRDefault="00047909" w:rsidP="00047909">
            <w:pPr>
              <w:spacing w:after="0" w:line="240" w:lineRule="auto"/>
              <w:rPr>
                <w:rFonts w:ascii="Arial" w:eastAsia="Times New Roman" w:hAnsi="Arial" w:cs="Arial"/>
                <w:sz w:val="24"/>
                <w:szCs w:val="24"/>
              </w:rPr>
            </w:pPr>
            <w:r w:rsidRPr="00670591">
              <w:rPr>
                <w:rFonts w:ascii="Arial" w:eastAsia="Times New Roman" w:hAnsi="Arial" w:cs="Arial"/>
                <w:sz w:val="24"/>
                <w:szCs w:val="24"/>
              </w:rPr>
              <w:t>Контрагент</w:t>
            </w:r>
          </w:p>
        </w:tc>
        <w:tc>
          <w:tcPr>
            <w:tcW w:w="5988" w:type="dxa"/>
            <w:tcBorders>
              <w:top w:val="single" w:sz="4" w:space="0" w:color="auto"/>
              <w:left w:val="single" w:sz="4" w:space="0" w:color="auto"/>
              <w:bottom w:val="single" w:sz="4" w:space="0" w:color="auto"/>
              <w:right w:val="single" w:sz="4" w:space="0" w:color="auto"/>
            </w:tcBorders>
          </w:tcPr>
          <w:p w:rsidR="00047909" w:rsidRPr="009D1C90" w:rsidRDefault="00047909" w:rsidP="00047909">
            <w:pPr>
              <w:autoSpaceDE w:val="0"/>
              <w:autoSpaceDN w:val="0"/>
              <w:adjustRightInd w:val="0"/>
              <w:spacing w:after="0" w:line="240" w:lineRule="auto"/>
              <w:jc w:val="both"/>
              <w:rPr>
                <w:rFonts w:ascii="Arial" w:eastAsia="HiddenHorzOCR" w:hAnsi="Arial" w:cs="Arial"/>
                <w:sz w:val="24"/>
                <w:szCs w:val="24"/>
              </w:rPr>
            </w:pPr>
            <w:r w:rsidRPr="009D1C90">
              <w:rPr>
                <w:rFonts w:ascii="Arial" w:eastAsia="HiddenHorzOCR" w:hAnsi="Arial" w:cs="Arial"/>
                <w:sz w:val="24"/>
                <w:szCs w:val="24"/>
              </w:rPr>
              <w:t>Юридическое либо физическое лицо или иной</w:t>
            </w:r>
            <w:r>
              <w:rPr>
                <w:rFonts w:ascii="Arial" w:eastAsia="HiddenHorzOCR" w:hAnsi="Arial" w:cs="Arial"/>
                <w:sz w:val="24"/>
                <w:szCs w:val="24"/>
              </w:rPr>
              <w:t xml:space="preserve"> </w:t>
            </w:r>
            <w:r w:rsidRPr="009D1C90">
              <w:rPr>
                <w:rFonts w:ascii="Arial" w:eastAsia="HiddenHorzOCR" w:hAnsi="Arial" w:cs="Arial"/>
                <w:sz w:val="24"/>
                <w:szCs w:val="24"/>
              </w:rPr>
              <w:t>субъект гражданских правоотношений, с которым</w:t>
            </w:r>
            <w:r>
              <w:rPr>
                <w:rFonts w:ascii="Arial" w:eastAsia="HiddenHorzOCR" w:hAnsi="Arial" w:cs="Arial"/>
                <w:sz w:val="24"/>
                <w:szCs w:val="24"/>
              </w:rPr>
              <w:t xml:space="preserve"> </w:t>
            </w:r>
            <w:r w:rsidRPr="009D1C90">
              <w:rPr>
                <w:rFonts w:ascii="Arial" w:eastAsia="HiddenHorzOCR" w:hAnsi="Arial" w:cs="Arial"/>
                <w:sz w:val="24"/>
                <w:szCs w:val="24"/>
              </w:rPr>
              <w:t>Общество намерено заключить Договор, либо уже</w:t>
            </w:r>
            <w:r>
              <w:rPr>
                <w:rFonts w:ascii="Arial" w:eastAsia="HiddenHorzOCR" w:hAnsi="Arial" w:cs="Arial"/>
                <w:sz w:val="24"/>
                <w:szCs w:val="24"/>
              </w:rPr>
              <w:t xml:space="preserve"> </w:t>
            </w:r>
            <w:r w:rsidRPr="009D1C90">
              <w:rPr>
                <w:rFonts w:ascii="Arial" w:eastAsia="HiddenHorzOCR" w:hAnsi="Arial" w:cs="Arial"/>
                <w:sz w:val="24"/>
                <w:szCs w:val="24"/>
              </w:rPr>
              <w:t>являющийся участником Договора с Обществом</w:t>
            </w:r>
          </w:p>
        </w:tc>
      </w:tr>
      <w:tr w:rsidR="00D6545F" w:rsidRPr="00EE7BF0" w:rsidTr="00F64B75">
        <w:tc>
          <w:tcPr>
            <w:tcW w:w="3300" w:type="dxa"/>
            <w:tcBorders>
              <w:top w:val="single" w:sz="4" w:space="0" w:color="auto"/>
              <w:left w:val="single" w:sz="4" w:space="0" w:color="auto"/>
              <w:bottom w:val="single" w:sz="4" w:space="0" w:color="auto"/>
              <w:right w:val="single" w:sz="4" w:space="0" w:color="auto"/>
            </w:tcBorders>
          </w:tcPr>
          <w:p w:rsidR="00D6545F" w:rsidRPr="009D1C90" w:rsidRDefault="00D6545F" w:rsidP="007D4570">
            <w:pPr>
              <w:spacing w:after="0" w:line="240" w:lineRule="auto"/>
              <w:rPr>
                <w:rFonts w:ascii="Arial" w:eastAsia="Times New Roman" w:hAnsi="Arial" w:cs="Arial"/>
                <w:sz w:val="24"/>
                <w:szCs w:val="24"/>
                <w:lang w:val="en-US"/>
              </w:rPr>
            </w:pPr>
            <w:r w:rsidRPr="009D1C90">
              <w:rPr>
                <w:rFonts w:ascii="Arial" w:eastAsia="HiddenHorzOCR" w:hAnsi="Arial" w:cs="Arial"/>
                <w:sz w:val="24"/>
                <w:szCs w:val="24"/>
              </w:rPr>
              <w:t>Группа «Интер РАО»</w:t>
            </w:r>
            <w:r w:rsidRPr="009D1C90">
              <w:rPr>
                <w:rFonts w:ascii="Arial" w:eastAsia="HiddenHorzOCR" w:hAnsi="Arial" w:cs="Arial"/>
                <w:sz w:val="24"/>
                <w:szCs w:val="24"/>
                <w:lang w:val="en-US"/>
              </w:rPr>
              <w:t xml:space="preserve"> (</w:t>
            </w:r>
            <w:r w:rsidRPr="009D1C90">
              <w:rPr>
                <w:rFonts w:ascii="Arial" w:eastAsia="Times New Roman" w:hAnsi="Arial" w:cs="Arial"/>
                <w:sz w:val="24"/>
                <w:szCs w:val="24"/>
              </w:rPr>
              <w:t>Группа</w:t>
            </w:r>
            <w:r w:rsidRPr="009D1C90">
              <w:rPr>
                <w:rFonts w:ascii="Arial" w:eastAsia="Times New Roman" w:hAnsi="Arial" w:cs="Arial"/>
                <w:sz w:val="24"/>
                <w:szCs w:val="24"/>
                <w:lang w:val="en-US"/>
              </w:rPr>
              <w:t>)</w:t>
            </w:r>
          </w:p>
        </w:tc>
        <w:tc>
          <w:tcPr>
            <w:tcW w:w="5988" w:type="dxa"/>
            <w:tcBorders>
              <w:top w:val="single" w:sz="4" w:space="0" w:color="auto"/>
              <w:left w:val="single" w:sz="4" w:space="0" w:color="auto"/>
              <w:bottom w:val="single" w:sz="4" w:space="0" w:color="auto"/>
              <w:right w:val="single" w:sz="4" w:space="0" w:color="auto"/>
            </w:tcBorders>
          </w:tcPr>
          <w:p w:rsidR="00D6545F" w:rsidRPr="009D1C90" w:rsidRDefault="00D6545F" w:rsidP="00D6545F">
            <w:pPr>
              <w:spacing w:after="60" w:line="240" w:lineRule="auto"/>
              <w:jc w:val="both"/>
              <w:rPr>
                <w:rFonts w:ascii="Arial" w:eastAsia="Times New Roman" w:hAnsi="Arial" w:cs="Arial"/>
                <w:sz w:val="24"/>
                <w:szCs w:val="24"/>
              </w:rPr>
            </w:pPr>
            <w:r>
              <w:rPr>
                <w:rFonts w:ascii="Arial" w:eastAsia="Times New Roman" w:hAnsi="Arial" w:cs="Arial"/>
                <w:sz w:val="24"/>
                <w:szCs w:val="24"/>
              </w:rPr>
              <w:t>ПАО «Интер РАО» и его ДО.</w:t>
            </w:r>
          </w:p>
        </w:tc>
      </w:tr>
    </w:tbl>
    <w:p w:rsidR="008D5BFF" w:rsidRDefault="008D5BFF" w:rsidP="008D5BFF">
      <w:pPr>
        <w:spacing w:after="0" w:line="240" w:lineRule="auto"/>
        <w:rPr>
          <w:rFonts w:ascii="Arial" w:eastAsia="Times New Roman" w:hAnsi="Arial" w:cs="Arial"/>
          <w:sz w:val="24"/>
          <w:szCs w:val="24"/>
        </w:rPr>
      </w:pPr>
    </w:p>
    <w:p w:rsidR="008D5BFF" w:rsidRPr="00CF3E72" w:rsidRDefault="008D5BFF" w:rsidP="002E3DB1">
      <w:pPr>
        <w:keepNext/>
        <w:numPr>
          <w:ilvl w:val="0"/>
          <w:numId w:val="6"/>
        </w:numPr>
        <w:tabs>
          <w:tab w:val="left" w:pos="540"/>
        </w:tabs>
        <w:spacing w:before="240" w:after="60" w:line="240" w:lineRule="auto"/>
        <w:outlineLvl w:val="0"/>
        <w:rPr>
          <w:rFonts w:ascii="Arial" w:eastAsia="Times New Roman" w:hAnsi="Arial" w:cs="Arial"/>
          <w:b/>
          <w:bCs/>
          <w:kern w:val="32"/>
          <w:sz w:val="24"/>
          <w:szCs w:val="24"/>
        </w:rPr>
      </w:pPr>
      <w:bookmarkStart w:id="13" w:name="_Toc314226153"/>
      <w:bookmarkStart w:id="14" w:name="_Toc322961177"/>
      <w:bookmarkStart w:id="15" w:name="_Toc326066012"/>
      <w:bookmarkStart w:id="16" w:name="_Toc326066282"/>
      <w:bookmarkStart w:id="17" w:name="_Toc326067313"/>
      <w:bookmarkStart w:id="18" w:name="_Toc314226152"/>
      <w:bookmarkStart w:id="19" w:name="_Toc322961171"/>
      <w:bookmarkStart w:id="20" w:name="_Toc326066006"/>
      <w:bookmarkStart w:id="21" w:name="_Toc326066276"/>
      <w:bookmarkStart w:id="22" w:name="_Toc326067312"/>
      <w:bookmarkStart w:id="23" w:name="_Toc468727646"/>
      <w:r w:rsidRPr="00CF3E72">
        <w:rPr>
          <w:rFonts w:ascii="Arial" w:eastAsia="Times New Roman" w:hAnsi="Arial" w:cs="Arial"/>
          <w:b/>
          <w:bCs/>
          <w:kern w:val="32"/>
          <w:sz w:val="24"/>
          <w:szCs w:val="24"/>
        </w:rPr>
        <w:t>Нормативные ссылки</w:t>
      </w:r>
      <w:bookmarkEnd w:id="13"/>
      <w:bookmarkEnd w:id="14"/>
      <w:bookmarkEnd w:id="15"/>
      <w:bookmarkEnd w:id="16"/>
      <w:bookmarkEnd w:id="17"/>
      <w:r w:rsidRPr="00CF3E72">
        <w:rPr>
          <w:rFonts w:ascii="Arial" w:eastAsia="Times New Roman" w:hAnsi="Arial" w:cs="Arial"/>
          <w:b/>
          <w:bCs/>
          <w:kern w:val="32"/>
          <w:sz w:val="24"/>
          <w:szCs w:val="24"/>
        </w:rPr>
        <w:t xml:space="preserve"> и иные источники</w:t>
      </w:r>
      <w:bookmarkEnd w:id="23"/>
    </w:p>
    <w:p w:rsidR="008D5BFF" w:rsidRPr="00CF3E72" w:rsidRDefault="008D5BFF" w:rsidP="008D5BFF">
      <w:pPr>
        <w:spacing w:before="60" w:after="60"/>
        <w:ind w:firstLine="709"/>
        <w:contextualSpacing/>
        <w:jc w:val="both"/>
        <w:rPr>
          <w:rFonts w:ascii="Arial" w:hAnsi="Arial" w:cs="Arial"/>
          <w:sz w:val="24"/>
          <w:szCs w:val="24"/>
        </w:rPr>
      </w:pPr>
      <w:r w:rsidRPr="00CF3E72">
        <w:rPr>
          <w:rFonts w:ascii="Arial" w:hAnsi="Arial" w:cs="Arial"/>
          <w:sz w:val="24"/>
          <w:szCs w:val="24"/>
        </w:rPr>
        <w:t xml:space="preserve">При оценке деловой репутации Контрагентов эксперт помимо настоящей </w:t>
      </w:r>
      <w:r>
        <w:rPr>
          <w:rFonts w:ascii="Arial" w:hAnsi="Arial" w:cs="Arial"/>
          <w:sz w:val="24"/>
          <w:szCs w:val="24"/>
        </w:rPr>
        <w:t>М</w:t>
      </w:r>
      <w:r w:rsidRPr="00CF3E72">
        <w:rPr>
          <w:rFonts w:ascii="Arial" w:hAnsi="Arial" w:cs="Arial"/>
          <w:sz w:val="24"/>
          <w:szCs w:val="24"/>
        </w:rPr>
        <w:t xml:space="preserve">етодики должен руководствоваться следующими </w:t>
      </w:r>
      <w:r>
        <w:rPr>
          <w:rFonts w:ascii="Arial" w:hAnsi="Arial" w:cs="Arial"/>
          <w:sz w:val="24"/>
          <w:szCs w:val="24"/>
        </w:rPr>
        <w:t>документами</w:t>
      </w:r>
      <w:r w:rsidRPr="00CF3E72">
        <w:rPr>
          <w:rFonts w:ascii="Arial" w:hAnsi="Arial" w:cs="Arial"/>
          <w:sz w:val="24"/>
          <w:szCs w:val="24"/>
        </w:rPr>
        <w:t xml:space="preserve">:  </w:t>
      </w:r>
    </w:p>
    <w:p w:rsidR="008D5BFF" w:rsidRPr="00CF3E72" w:rsidRDefault="008D5BFF" w:rsidP="002E3DB1">
      <w:pPr>
        <w:numPr>
          <w:ilvl w:val="0"/>
          <w:numId w:val="3"/>
        </w:numPr>
        <w:tabs>
          <w:tab w:val="left" w:pos="993"/>
        </w:tabs>
        <w:spacing w:before="60" w:after="60" w:line="240" w:lineRule="auto"/>
        <w:ind w:left="0" w:firstLine="709"/>
        <w:contextualSpacing/>
        <w:jc w:val="both"/>
        <w:rPr>
          <w:rFonts w:ascii="Arial" w:eastAsia="Times New Roman" w:hAnsi="Arial" w:cs="Arial"/>
          <w:sz w:val="24"/>
          <w:szCs w:val="24"/>
        </w:rPr>
      </w:pPr>
      <w:r w:rsidRPr="00CF3E72">
        <w:rPr>
          <w:rFonts w:ascii="Arial" w:eastAsia="Times New Roman" w:hAnsi="Arial" w:cs="Arial"/>
          <w:sz w:val="24"/>
          <w:szCs w:val="24"/>
        </w:rPr>
        <w:t xml:space="preserve">Уголовный кодекс Российской </w:t>
      </w:r>
      <w:r>
        <w:rPr>
          <w:rFonts w:ascii="Arial" w:eastAsia="Times New Roman" w:hAnsi="Arial" w:cs="Arial"/>
          <w:sz w:val="24"/>
          <w:szCs w:val="24"/>
        </w:rPr>
        <w:t>Федерации;</w:t>
      </w:r>
    </w:p>
    <w:p w:rsidR="008D5BFF" w:rsidRPr="00CF3E72" w:rsidRDefault="008D5BFF" w:rsidP="002E3DB1">
      <w:pPr>
        <w:numPr>
          <w:ilvl w:val="0"/>
          <w:numId w:val="3"/>
        </w:numPr>
        <w:tabs>
          <w:tab w:val="left" w:pos="993"/>
        </w:tabs>
        <w:spacing w:before="60" w:after="60" w:line="240" w:lineRule="auto"/>
        <w:ind w:left="0" w:firstLine="709"/>
        <w:contextualSpacing/>
        <w:jc w:val="both"/>
        <w:rPr>
          <w:rFonts w:ascii="Arial" w:eastAsia="Times New Roman" w:hAnsi="Arial" w:cs="Arial"/>
          <w:sz w:val="24"/>
          <w:szCs w:val="24"/>
        </w:rPr>
      </w:pPr>
      <w:r w:rsidRPr="00CF3E72">
        <w:rPr>
          <w:rFonts w:ascii="Arial" w:eastAsia="Times New Roman" w:hAnsi="Arial" w:cs="Arial"/>
          <w:sz w:val="24"/>
          <w:szCs w:val="24"/>
        </w:rPr>
        <w:t>Кодекс Российской Федерации об административных правонарушениях</w:t>
      </w:r>
      <w:r>
        <w:rPr>
          <w:rFonts w:ascii="Arial" w:eastAsia="Times New Roman" w:hAnsi="Arial" w:cs="Arial"/>
          <w:sz w:val="24"/>
          <w:szCs w:val="24"/>
        </w:rPr>
        <w:t>;</w:t>
      </w:r>
    </w:p>
    <w:p w:rsidR="008D5BFF" w:rsidRPr="00EE7BF0" w:rsidRDefault="008D5BFF" w:rsidP="002E3DB1">
      <w:pPr>
        <w:numPr>
          <w:ilvl w:val="0"/>
          <w:numId w:val="3"/>
        </w:numPr>
        <w:tabs>
          <w:tab w:val="left" w:pos="993"/>
        </w:tabs>
        <w:spacing w:before="60" w:after="60" w:line="240" w:lineRule="auto"/>
        <w:ind w:left="0" w:firstLine="709"/>
        <w:contextualSpacing/>
        <w:jc w:val="both"/>
        <w:rPr>
          <w:rFonts w:ascii="Arial" w:eastAsia="Times New Roman" w:hAnsi="Arial" w:cs="Arial"/>
          <w:sz w:val="24"/>
          <w:szCs w:val="24"/>
        </w:rPr>
      </w:pPr>
      <w:r w:rsidRPr="00EE7BF0">
        <w:rPr>
          <w:rFonts w:ascii="Arial" w:eastAsia="Times New Roman" w:hAnsi="Arial" w:cs="Arial"/>
          <w:sz w:val="24"/>
          <w:szCs w:val="24"/>
        </w:rPr>
        <w:t>Гражданский кодекс Р</w:t>
      </w:r>
      <w:r>
        <w:rPr>
          <w:rFonts w:ascii="Arial" w:eastAsia="Times New Roman" w:hAnsi="Arial" w:cs="Arial"/>
          <w:sz w:val="24"/>
          <w:szCs w:val="24"/>
        </w:rPr>
        <w:t>оссийской Федерации;</w:t>
      </w:r>
    </w:p>
    <w:p w:rsidR="008D5BFF" w:rsidRPr="00EE7BF0" w:rsidRDefault="008D5BFF" w:rsidP="002E3DB1">
      <w:pPr>
        <w:numPr>
          <w:ilvl w:val="0"/>
          <w:numId w:val="3"/>
        </w:numPr>
        <w:tabs>
          <w:tab w:val="left" w:pos="993"/>
        </w:tabs>
        <w:spacing w:before="60" w:after="60" w:line="240" w:lineRule="auto"/>
        <w:ind w:left="0" w:firstLine="709"/>
        <w:contextualSpacing/>
        <w:jc w:val="both"/>
        <w:rPr>
          <w:rFonts w:ascii="Arial" w:eastAsia="Times New Roman" w:hAnsi="Arial" w:cs="Arial"/>
          <w:sz w:val="24"/>
          <w:szCs w:val="24"/>
        </w:rPr>
      </w:pPr>
      <w:r w:rsidRPr="00EE7BF0">
        <w:rPr>
          <w:rFonts w:ascii="Arial" w:eastAsia="Times New Roman" w:hAnsi="Arial" w:cs="Arial"/>
          <w:sz w:val="24"/>
          <w:szCs w:val="24"/>
        </w:rPr>
        <w:t xml:space="preserve">Федеральный закон </w:t>
      </w:r>
      <w:r>
        <w:rPr>
          <w:rFonts w:ascii="Arial" w:eastAsia="Times New Roman" w:hAnsi="Arial" w:cs="Arial"/>
          <w:sz w:val="24"/>
          <w:szCs w:val="24"/>
        </w:rPr>
        <w:t>«</w:t>
      </w:r>
      <w:r w:rsidRPr="00EE7BF0">
        <w:rPr>
          <w:rFonts w:ascii="Arial" w:eastAsia="Times New Roman" w:hAnsi="Arial" w:cs="Arial"/>
          <w:sz w:val="24"/>
          <w:szCs w:val="24"/>
        </w:rPr>
        <w:t>О несостоятельности (банкротстве)</w:t>
      </w:r>
      <w:r>
        <w:rPr>
          <w:rFonts w:ascii="Arial" w:eastAsia="Times New Roman" w:hAnsi="Arial" w:cs="Arial"/>
          <w:sz w:val="24"/>
          <w:szCs w:val="24"/>
        </w:rPr>
        <w:t>»</w:t>
      </w:r>
      <w:r w:rsidR="002C3371">
        <w:rPr>
          <w:rFonts w:ascii="Arial" w:eastAsia="Times New Roman" w:hAnsi="Arial" w:cs="Arial"/>
          <w:sz w:val="24"/>
          <w:szCs w:val="24"/>
        </w:rPr>
        <w:t xml:space="preserve"> </w:t>
      </w:r>
      <w:r w:rsidRPr="00EE7BF0">
        <w:rPr>
          <w:rFonts w:ascii="Arial" w:eastAsia="Times New Roman" w:hAnsi="Arial" w:cs="Arial"/>
          <w:sz w:val="24"/>
          <w:szCs w:val="24"/>
        </w:rPr>
        <w:t xml:space="preserve">от 26.10.2002 </w:t>
      </w:r>
      <w:r>
        <w:rPr>
          <w:rFonts w:ascii="Arial" w:eastAsia="Times New Roman" w:hAnsi="Arial" w:cs="Arial"/>
          <w:sz w:val="24"/>
          <w:szCs w:val="24"/>
        </w:rPr>
        <w:t xml:space="preserve">           №</w:t>
      </w:r>
      <w:r w:rsidRPr="00EE7BF0">
        <w:rPr>
          <w:rFonts w:ascii="Arial" w:eastAsia="Times New Roman" w:hAnsi="Arial" w:cs="Arial"/>
          <w:sz w:val="24"/>
          <w:szCs w:val="24"/>
        </w:rPr>
        <w:t xml:space="preserve"> 127-ФЗ</w:t>
      </w:r>
      <w:r>
        <w:rPr>
          <w:rFonts w:ascii="Arial" w:eastAsia="Times New Roman" w:hAnsi="Arial" w:cs="Arial"/>
          <w:sz w:val="24"/>
          <w:szCs w:val="24"/>
        </w:rPr>
        <w:t>;</w:t>
      </w:r>
    </w:p>
    <w:p w:rsidR="008D5BFF" w:rsidRPr="00EE7BF0" w:rsidRDefault="008D5BFF" w:rsidP="002E3DB1">
      <w:pPr>
        <w:numPr>
          <w:ilvl w:val="0"/>
          <w:numId w:val="3"/>
        </w:numPr>
        <w:tabs>
          <w:tab w:val="left" w:pos="993"/>
        </w:tabs>
        <w:spacing w:before="60" w:after="60" w:line="240" w:lineRule="auto"/>
        <w:ind w:left="0" w:firstLine="709"/>
        <w:contextualSpacing/>
        <w:jc w:val="both"/>
        <w:rPr>
          <w:rFonts w:ascii="Arial" w:eastAsia="Times New Roman" w:hAnsi="Arial" w:cs="Arial"/>
          <w:sz w:val="24"/>
          <w:szCs w:val="24"/>
        </w:rPr>
      </w:pPr>
      <w:r w:rsidRPr="00EE7BF0">
        <w:rPr>
          <w:rFonts w:ascii="Arial" w:eastAsia="Times New Roman" w:hAnsi="Arial" w:cs="Arial"/>
          <w:sz w:val="24"/>
          <w:szCs w:val="24"/>
        </w:rPr>
        <w:t xml:space="preserve">Федеральный закон </w:t>
      </w:r>
      <w:r>
        <w:rPr>
          <w:rFonts w:ascii="Arial" w:eastAsia="Times New Roman" w:hAnsi="Arial" w:cs="Arial"/>
          <w:sz w:val="24"/>
          <w:szCs w:val="24"/>
        </w:rPr>
        <w:t>«</w:t>
      </w:r>
      <w:r w:rsidRPr="00EE7BF0">
        <w:rPr>
          <w:rFonts w:ascii="Arial" w:eastAsia="Times New Roman" w:hAnsi="Arial" w:cs="Arial"/>
          <w:sz w:val="24"/>
          <w:szCs w:val="24"/>
        </w:rPr>
        <w:t>О закупках товаров, работ, услуг отдельными видами юридических лиц</w:t>
      </w:r>
      <w:r>
        <w:rPr>
          <w:rFonts w:ascii="Arial" w:eastAsia="Times New Roman" w:hAnsi="Arial" w:cs="Arial"/>
          <w:sz w:val="24"/>
          <w:szCs w:val="24"/>
        </w:rPr>
        <w:t>»</w:t>
      </w:r>
      <w:r w:rsidRPr="00EE7BF0">
        <w:rPr>
          <w:rFonts w:ascii="Arial" w:eastAsia="Times New Roman" w:hAnsi="Arial" w:cs="Arial"/>
          <w:sz w:val="24"/>
          <w:szCs w:val="24"/>
        </w:rPr>
        <w:t xml:space="preserve"> от 18.07.2011 </w:t>
      </w:r>
      <w:r>
        <w:rPr>
          <w:rFonts w:ascii="Arial" w:eastAsia="Times New Roman" w:hAnsi="Arial" w:cs="Arial"/>
          <w:sz w:val="24"/>
          <w:szCs w:val="24"/>
        </w:rPr>
        <w:t>№</w:t>
      </w:r>
      <w:r w:rsidRPr="00EE7BF0">
        <w:rPr>
          <w:rFonts w:ascii="Arial" w:eastAsia="Times New Roman" w:hAnsi="Arial" w:cs="Arial"/>
          <w:sz w:val="24"/>
          <w:szCs w:val="24"/>
        </w:rPr>
        <w:t xml:space="preserve"> 223-ФЗ</w:t>
      </w:r>
      <w:r>
        <w:rPr>
          <w:rFonts w:ascii="Arial" w:eastAsia="Times New Roman" w:hAnsi="Arial" w:cs="Arial"/>
          <w:sz w:val="24"/>
          <w:szCs w:val="24"/>
        </w:rPr>
        <w:t>;</w:t>
      </w:r>
    </w:p>
    <w:p w:rsidR="008D5BFF" w:rsidRDefault="008D5BFF" w:rsidP="002E3DB1">
      <w:pPr>
        <w:numPr>
          <w:ilvl w:val="0"/>
          <w:numId w:val="3"/>
        </w:numPr>
        <w:tabs>
          <w:tab w:val="left" w:pos="993"/>
        </w:tabs>
        <w:ind w:left="0" w:firstLine="709"/>
        <w:contextualSpacing/>
        <w:jc w:val="both"/>
        <w:rPr>
          <w:rFonts w:ascii="Arial" w:eastAsia="Times New Roman" w:hAnsi="Arial" w:cs="Arial"/>
          <w:sz w:val="24"/>
          <w:szCs w:val="24"/>
        </w:rPr>
      </w:pPr>
      <w:r w:rsidRPr="00EE7BF0">
        <w:rPr>
          <w:rFonts w:ascii="Arial" w:eastAsia="Times New Roman" w:hAnsi="Arial" w:cs="Arial"/>
          <w:sz w:val="24"/>
          <w:szCs w:val="24"/>
        </w:rPr>
        <w:t xml:space="preserve">Закон РСФСР </w:t>
      </w:r>
      <w:r>
        <w:rPr>
          <w:rFonts w:ascii="Arial" w:eastAsia="Times New Roman" w:hAnsi="Arial" w:cs="Arial"/>
          <w:sz w:val="24"/>
          <w:szCs w:val="24"/>
        </w:rPr>
        <w:t>«</w:t>
      </w:r>
      <w:r w:rsidRPr="00EE7BF0">
        <w:rPr>
          <w:rFonts w:ascii="Arial" w:eastAsia="Times New Roman" w:hAnsi="Arial" w:cs="Arial"/>
          <w:sz w:val="24"/>
          <w:szCs w:val="24"/>
        </w:rPr>
        <w:t>О конкуренции и ограничении монополистической деятельности на товарных рынках</w:t>
      </w:r>
      <w:r>
        <w:rPr>
          <w:rFonts w:ascii="Arial" w:eastAsia="Times New Roman" w:hAnsi="Arial" w:cs="Arial"/>
          <w:sz w:val="24"/>
          <w:szCs w:val="24"/>
        </w:rPr>
        <w:t>»</w:t>
      </w:r>
      <w:r w:rsidRPr="00EE7BF0">
        <w:rPr>
          <w:rFonts w:ascii="Arial" w:eastAsia="Times New Roman" w:hAnsi="Arial" w:cs="Arial"/>
          <w:sz w:val="24"/>
          <w:szCs w:val="24"/>
        </w:rPr>
        <w:t xml:space="preserve"> от 22.03.1991 N 948-1</w:t>
      </w:r>
      <w:r>
        <w:rPr>
          <w:rFonts w:ascii="Arial" w:eastAsia="Times New Roman" w:hAnsi="Arial" w:cs="Arial"/>
          <w:sz w:val="24"/>
          <w:szCs w:val="24"/>
        </w:rPr>
        <w:t>;</w:t>
      </w:r>
    </w:p>
    <w:p w:rsidR="008D5BFF" w:rsidRPr="00660FF9" w:rsidRDefault="008D5BFF" w:rsidP="002E3DB1">
      <w:pPr>
        <w:numPr>
          <w:ilvl w:val="0"/>
          <w:numId w:val="3"/>
        </w:numPr>
        <w:tabs>
          <w:tab w:val="left" w:pos="993"/>
        </w:tabs>
        <w:ind w:left="0" w:firstLine="709"/>
        <w:contextualSpacing/>
        <w:jc w:val="both"/>
        <w:rPr>
          <w:rFonts w:ascii="Arial" w:eastAsia="Times New Roman" w:hAnsi="Arial" w:cs="Arial"/>
          <w:sz w:val="24"/>
          <w:szCs w:val="24"/>
        </w:rPr>
      </w:pPr>
      <w:r w:rsidRPr="00660FF9">
        <w:rPr>
          <w:rFonts w:ascii="Arial" w:eastAsia="Times New Roman" w:hAnsi="Arial" w:cs="Arial"/>
          <w:sz w:val="24"/>
          <w:szCs w:val="24"/>
        </w:rPr>
        <w:t xml:space="preserve">Приказ ФНС от 30.05.2007 </w:t>
      </w:r>
      <w:r>
        <w:rPr>
          <w:rFonts w:ascii="Arial" w:eastAsia="Times New Roman" w:hAnsi="Arial" w:cs="Arial"/>
          <w:sz w:val="24"/>
          <w:szCs w:val="24"/>
        </w:rPr>
        <w:t>№</w:t>
      </w:r>
      <w:r w:rsidRPr="00660FF9">
        <w:rPr>
          <w:rFonts w:ascii="Arial" w:eastAsia="Times New Roman" w:hAnsi="Arial" w:cs="Arial"/>
          <w:sz w:val="24"/>
          <w:szCs w:val="24"/>
        </w:rPr>
        <w:t xml:space="preserve"> ММ-3-06/333 </w:t>
      </w:r>
      <w:r>
        <w:rPr>
          <w:rFonts w:ascii="Arial" w:eastAsia="Times New Roman" w:hAnsi="Arial" w:cs="Arial"/>
          <w:sz w:val="24"/>
          <w:szCs w:val="24"/>
        </w:rPr>
        <w:t>«</w:t>
      </w:r>
      <w:r w:rsidRPr="00660FF9">
        <w:rPr>
          <w:rFonts w:ascii="Arial" w:eastAsia="Times New Roman" w:hAnsi="Arial" w:cs="Arial"/>
          <w:sz w:val="24"/>
          <w:szCs w:val="24"/>
        </w:rPr>
        <w:t>Об утверждении Концепции системы планирования выездных налоговых проверок</w:t>
      </w:r>
      <w:r>
        <w:rPr>
          <w:rFonts w:ascii="Arial" w:eastAsia="Times New Roman" w:hAnsi="Arial" w:cs="Arial"/>
          <w:sz w:val="24"/>
          <w:szCs w:val="24"/>
        </w:rPr>
        <w:t>»;</w:t>
      </w:r>
    </w:p>
    <w:p w:rsidR="008D5BFF" w:rsidRPr="00660FF9" w:rsidRDefault="008D5BFF" w:rsidP="002E3DB1">
      <w:pPr>
        <w:numPr>
          <w:ilvl w:val="0"/>
          <w:numId w:val="3"/>
        </w:numPr>
        <w:tabs>
          <w:tab w:val="left" w:pos="993"/>
        </w:tabs>
        <w:ind w:left="0" w:firstLine="709"/>
        <w:contextualSpacing/>
        <w:jc w:val="both"/>
        <w:rPr>
          <w:rFonts w:ascii="Arial" w:eastAsia="Times New Roman" w:hAnsi="Arial" w:cs="Arial"/>
          <w:sz w:val="24"/>
          <w:szCs w:val="24"/>
        </w:rPr>
      </w:pPr>
      <w:r w:rsidRPr="00660FF9">
        <w:rPr>
          <w:rFonts w:ascii="Arial" w:eastAsia="Times New Roman" w:hAnsi="Arial" w:cs="Arial"/>
          <w:sz w:val="24"/>
          <w:szCs w:val="24"/>
        </w:rPr>
        <w:t>Письмо ФНС от 17</w:t>
      </w:r>
      <w:r>
        <w:rPr>
          <w:rFonts w:ascii="Arial" w:eastAsia="Times New Roman" w:hAnsi="Arial" w:cs="Arial"/>
          <w:sz w:val="24"/>
          <w:szCs w:val="24"/>
        </w:rPr>
        <w:t>.10.</w:t>
      </w:r>
      <w:r w:rsidRPr="00660FF9">
        <w:rPr>
          <w:rFonts w:ascii="Arial" w:eastAsia="Times New Roman" w:hAnsi="Arial" w:cs="Arial"/>
          <w:sz w:val="24"/>
          <w:szCs w:val="24"/>
        </w:rPr>
        <w:t xml:space="preserve">2012 </w:t>
      </w:r>
      <w:r>
        <w:rPr>
          <w:rFonts w:ascii="Arial" w:eastAsia="Times New Roman" w:hAnsi="Arial" w:cs="Arial"/>
          <w:sz w:val="24"/>
          <w:szCs w:val="24"/>
        </w:rPr>
        <w:t>№</w:t>
      </w:r>
      <w:r w:rsidRPr="00660FF9">
        <w:rPr>
          <w:rFonts w:ascii="Arial" w:eastAsia="Times New Roman" w:hAnsi="Arial" w:cs="Arial"/>
          <w:sz w:val="24"/>
          <w:szCs w:val="24"/>
        </w:rPr>
        <w:t xml:space="preserve"> АС-4-2/17710</w:t>
      </w:r>
      <w:r>
        <w:rPr>
          <w:rFonts w:ascii="Arial" w:eastAsia="Times New Roman" w:hAnsi="Arial" w:cs="Arial"/>
          <w:sz w:val="24"/>
          <w:szCs w:val="24"/>
        </w:rPr>
        <w:t>;</w:t>
      </w:r>
    </w:p>
    <w:p w:rsidR="008D5BFF" w:rsidRPr="00660FF9" w:rsidRDefault="008D5BFF" w:rsidP="002E3DB1">
      <w:pPr>
        <w:numPr>
          <w:ilvl w:val="0"/>
          <w:numId w:val="3"/>
        </w:numPr>
        <w:tabs>
          <w:tab w:val="left" w:pos="993"/>
        </w:tabs>
        <w:ind w:left="0" w:firstLine="709"/>
        <w:contextualSpacing/>
        <w:jc w:val="both"/>
        <w:rPr>
          <w:rFonts w:ascii="Arial" w:hAnsi="Arial" w:cs="Arial"/>
          <w:sz w:val="24"/>
          <w:szCs w:val="24"/>
        </w:rPr>
      </w:pPr>
      <w:r w:rsidRPr="00660FF9">
        <w:rPr>
          <w:rFonts w:ascii="Arial" w:eastAsia="Times New Roman" w:hAnsi="Arial" w:cs="Arial"/>
          <w:sz w:val="24"/>
          <w:szCs w:val="24"/>
        </w:rPr>
        <w:t xml:space="preserve">Письмо Министерства финансов Российской Федерации от </w:t>
      </w:r>
      <w:r>
        <w:rPr>
          <w:rFonts w:ascii="Arial" w:eastAsia="Times New Roman" w:hAnsi="Arial" w:cs="Arial"/>
          <w:sz w:val="24"/>
          <w:szCs w:val="24"/>
        </w:rPr>
        <w:t>0</w:t>
      </w:r>
      <w:r w:rsidRPr="00660FF9">
        <w:rPr>
          <w:rFonts w:ascii="Arial" w:eastAsia="Times New Roman" w:hAnsi="Arial" w:cs="Arial"/>
          <w:sz w:val="24"/>
          <w:szCs w:val="24"/>
        </w:rPr>
        <w:t>3</w:t>
      </w:r>
      <w:r>
        <w:rPr>
          <w:rFonts w:ascii="Arial" w:eastAsia="Times New Roman" w:hAnsi="Arial" w:cs="Arial"/>
          <w:sz w:val="24"/>
          <w:szCs w:val="24"/>
        </w:rPr>
        <w:t>.08.</w:t>
      </w:r>
      <w:r w:rsidRPr="00660FF9">
        <w:rPr>
          <w:rFonts w:ascii="Arial" w:eastAsia="Times New Roman" w:hAnsi="Arial" w:cs="Arial"/>
          <w:sz w:val="24"/>
          <w:szCs w:val="24"/>
        </w:rPr>
        <w:t xml:space="preserve">2012 </w:t>
      </w:r>
      <w:r>
        <w:rPr>
          <w:rFonts w:ascii="Arial" w:eastAsia="Times New Roman" w:hAnsi="Arial" w:cs="Arial"/>
          <w:sz w:val="24"/>
          <w:szCs w:val="24"/>
        </w:rPr>
        <w:br/>
        <w:t>№</w:t>
      </w:r>
      <w:r w:rsidRPr="00660FF9">
        <w:rPr>
          <w:rFonts w:ascii="Arial" w:eastAsia="Times New Roman" w:hAnsi="Arial" w:cs="Arial"/>
          <w:sz w:val="24"/>
          <w:szCs w:val="24"/>
        </w:rPr>
        <w:t xml:space="preserve"> 03-02-07/1-197</w:t>
      </w:r>
      <w:r>
        <w:rPr>
          <w:rFonts w:ascii="Arial" w:eastAsia="Times New Roman" w:hAnsi="Arial" w:cs="Arial"/>
          <w:sz w:val="24"/>
          <w:szCs w:val="24"/>
        </w:rPr>
        <w:t>;</w:t>
      </w:r>
    </w:p>
    <w:p w:rsidR="008D5BFF" w:rsidRDefault="008D5BFF" w:rsidP="002E3DB1">
      <w:pPr>
        <w:numPr>
          <w:ilvl w:val="0"/>
          <w:numId w:val="3"/>
        </w:numPr>
        <w:tabs>
          <w:tab w:val="left" w:pos="993"/>
        </w:tabs>
        <w:ind w:left="0" w:firstLine="709"/>
        <w:contextualSpacing/>
        <w:jc w:val="both"/>
        <w:rPr>
          <w:rFonts w:ascii="Arial" w:hAnsi="Arial" w:cs="Arial"/>
          <w:sz w:val="24"/>
          <w:szCs w:val="24"/>
        </w:rPr>
      </w:pPr>
      <w:r w:rsidRPr="0099765E">
        <w:rPr>
          <w:rFonts w:ascii="Arial" w:hAnsi="Arial" w:cs="Arial"/>
          <w:sz w:val="24"/>
          <w:szCs w:val="24"/>
        </w:rPr>
        <w:t>План мероприятий по ограничению конечной стоимости товаров и услуг инфраструктурных компаний при сохранении их финансовой устойчивости и инвестиционной привлекательности от 11.11.2013 № 6732п-П9, утвержденный Председателем Правительства Росс</w:t>
      </w:r>
      <w:r>
        <w:rPr>
          <w:rFonts w:ascii="Arial" w:hAnsi="Arial" w:cs="Arial"/>
          <w:sz w:val="24"/>
          <w:szCs w:val="24"/>
        </w:rPr>
        <w:t>ийской Федерации Медведевым Д.А.;</w:t>
      </w:r>
    </w:p>
    <w:p w:rsidR="008D5BFF" w:rsidRPr="00F144FA" w:rsidRDefault="008D5BFF" w:rsidP="002E3DB1">
      <w:pPr>
        <w:numPr>
          <w:ilvl w:val="0"/>
          <w:numId w:val="3"/>
        </w:numPr>
        <w:tabs>
          <w:tab w:val="left" w:pos="993"/>
        </w:tabs>
        <w:ind w:left="0" w:firstLine="709"/>
        <w:contextualSpacing/>
        <w:jc w:val="both"/>
        <w:rPr>
          <w:rFonts w:ascii="Arial" w:hAnsi="Arial" w:cs="Arial"/>
          <w:sz w:val="24"/>
          <w:szCs w:val="24"/>
        </w:rPr>
      </w:pPr>
      <w:r w:rsidRPr="00F144FA">
        <w:rPr>
          <w:rFonts w:ascii="Arial" w:hAnsi="Arial" w:cs="Arial"/>
          <w:sz w:val="24"/>
          <w:szCs w:val="24"/>
        </w:rPr>
        <w:t>Политика обеспечения экономи</w:t>
      </w:r>
      <w:r w:rsidR="00D6545F">
        <w:rPr>
          <w:rFonts w:ascii="Arial" w:hAnsi="Arial" w:cs="Arial"/>
          <w:sz w:val="24"/>
          <w:szCs w:val="24"/>
        </w:rPr>
        <w:t>ческой и внутренней безопасности</w:t>
      </w:r>
      <w:r w:rsidRPr="00F144FA">
        <w:rPr>
          <w:rFonts w:ascii="Arial" w:hAnsi="Arial" w:cs="Arial"/>
          <w:sz w:val="24"/>
          <w:szCs w:val="24"/>
        </w:rPr>
        <w:t>;</w:t>
      </w:r>
    </w:p>
    <w:p w:rsidR="008D5BFF" w:rsidRPr="00F144FA" w:rsidRDefault="008D5BFF" w:rsidP="002E3DB1">
      <w:pPr>
        <w:numPr>
          <w:ilvl w:val="0"/>
          <w:numId w:val="3"/>
        </w:numPr>
        <w:tabs>
          <w:tab w:val="left" w:pos="993"/>
        </w:tabs>
        <w:ind w:left="0" w:firstLine="709"/>
        <w:contextualSpacing/>
        <w:jc w:val="both"/>
        <w:rPr>
          <w:rFonts w:ascii="Arial" w:hAnsi="Arial" w:cs="Arial"/>
          <w:sz w:val="24"/>
          <w:szCs w:val="24"/>
        </w:rPr>
      </w:pPr>
      <w:r w:rsidRPr="00F144FA">
        <w:rPr>
          <w:rFonts w:ascii="Arial" w:hAnsi="Arial" w:cs="Arial"/>
          <w:sz w:val="24"/>
          <w:szCs w:val="24"/>
        </w:rPr>
        <w:t>Положение о системе экономической безопасности;</w:t>
      </w:r>
    </w:p>
    <w:p w:rsidR="008D5BFF" w:rsidRDefault="008D5BFF" w:rsidP="002E3DB1">
      <w:pPr>
        <w:numPr>
          <w:ilvl w:val="0"/>
          <w:numId w:val="3"/>
        </w:numPr>
        <w:tabs>
          <w:tab w:val="left" w:pos="993"/>
        </w:tabs>
        <w:ind w:left="0" w:firstLine="709"/>
        <w:contextualSpacing/>
        <w:jc w:val="both"/>
        <w:rPr>
          <w:rFonts w:ascii="Arial" w:hAnsi="Arial" w:cs="Arial"/>
          <w:sz w:val="24"/>
          <w:szCs w:val="24"/>
        </w:rPr>
      </w:pPr>
      <w:r>
        <w:rPr>
          <w:rFonts w:ascii="Arial" w:hAnsi="Arial" w:cs="Arial"/>
          <w:sz w:val="24"/>
          <w:szCs w:val="24"/>
        </w:rPr>
        <w:t xml:space="preserve">Положение </w:t>
      </w:r>
      <w:r w:rsidRPr="00C5708F">
        <w:rPr>
          <w:rFonts w:ascii="Arial" w:hAnsi="Arial" w:cs="Arial"/>
          <w:sz w:val="24"/>
          <w:szCs w:val="24"/>
        </w:rPr>
        <w:t xml:space="preserve">о порядке проведения </w:t>
      </w:r>
      <w:r>
        <w:rPr>
          <w:rFonts w:ascii="Arial" w:hAnsi="Arial" w:cs="Arial"/>
          <w:sz w:val="24"/>
          <w:szCs w:val="24"/>
        </w:rPr>
        <w:t xml:space="preserve">регламентированных </w:t>
      </w:r>
      <w:r w:rsidRPr="00C5708F">
        <w:rPr>
          <w:rFonts w:ascii="Arial" w:hAnsi="Arial" w:cs="Arial"/>
          <w:sz w:val="24"/>
          <w:szCs w:val="24"/>
        </w:rPr>
        <w:t>закупок товаров, работ, услуг для нужд</w:t>
      </w:r>
      <w:r>
        <w:rPr>
          <w:rFonts w:ascii="Arial" w:hAnsi="Arial" w:cs="Arial"/>
          <w:sz w:val="24"/>
          <w:szCs w:val="24"/>
        </w:rPr>
        <w:t xml:space="preserve"> ПАО «Интер РАО»;</w:t>
      </w:r>
    </w:p>
    <w:p w:rsidR="008D5BFF" w:rsidRDefault="008D5BFF" w:rsidP="002E3DB1">
      <w:pPr>
        <w:numPr>
          <w:ilvl w:val="0"/>
          <w:numId w:val="3"/>
        </w:numPr>
        <w:tabs>
          <w:tab w:val="left" w:pos="993"/>
        </w:tabs>
        <w:ind w:left="0" w:firstLine="709"/>
        <w:contextualSpacing/>
        <w:jc w:val="both"/>
        <w:rPr>
          <w:rFonts w:ascii="Arial" w:hAnsi="Arial" w:cs="Arial"/>
          <w:sz w:val="24"/>
          <w:szCs w:val="24"/>
        </w:rPr>
      </w:pPr>
      <w:r>
        <w:rPr>
          <w:rFonts w:ascii="Arial" w:hAnsi="Arial" w:cs="Arial"/>
          <w:sz w:val="24"/>
          <w:szCs w:val="24"/>
        </w:rPr>
        <w:t xml:space="preserve">Положение </w:t>
      </w:r>
      <w:r w:rsidRPr="00C5708F">
        <w:rPr>
          <w:rFonts w:ascii="Arial" w:hAnsi="Arial" w:cs="Arial"/>
          <w:sz w:val="24"/>
          <w:szCs w:val="24"/>
        </w:rPr>
        <w:t>о порядке проведения аккредитации</w:t>
      </w:r>
      <w:r>
        <w:rPr>
          <w:rFonts w:ascii="Arial" w:hAnsi="Arial" w:cs="Arial"/>
          <w:sz w:val="24"/>
          <w:szCs w:val="24"/>
        </w:rPr>
        <w:t xml:space="preserve"> </w:t>
      </w:r>
      <w:r w:rsidRPr="00C5708F">
        <w:rPr>
          <w:rFonts w:ascii="Arial" w:hAnsi="Arial" w:cs="Arial"/>
          <w:sz w:val="24"/>
          <w:szCs w:val="24"/>
        </w:rPr>
        <w:t>поставщиков товаров, работ, услуг</w:t>
      </w:r>
      <w:r>
        <w:rPr>
          <w:rFonts w:ascii="Arial" w:hAnsi="Arial" w:cs="Arial"/>
          <w:sz w:val="24"/>
          <w:szCs w:val="24"/>
        </w:rPr>
        <w:t xml:space="preserve"> от </w:t>
      </w:r>
      <w:r w:rsidRPr="00C5708F">
        <w:rPr>
          <w:rFonts w:ascii="Arial" w:hAnsi="Arial" w:cs="Arial"/>
          <w:sz w:val="24"/>
          <w:szCs w:val="24"/>
        </w:rPr>
        <w:t>14</w:t>
      </w:r>
      <w:r>
        <w:rPr>
          <w:rFonts w:ascii="Arial" w:hAnsi="Arial" w:cs="Arial"/>
          <w:sz w:val="24"/>
          <w:szCs w:val="24"/>
        </w:rPr>
        <w:t>.08.</w:t>
      </w:r>
      <w:r w:rsidRPr="00C5708F">
        <w:rPr>
          <w:rFonts w:ascii="Arial" w:hAnsi="Arial" w:cs="Arial"/>
          <w:sz w:val="24"/>
          <w:szCs w:val="24"/>
        </w:rPr>
        <w:t>2014 № ИРАО/407</w:t>
      </w:r>
      <w:r>
        <w:rPr>
          <w:rFonts w:ascii="Arial" w:hAnsi="Arial" w:cs="Arial"/>
          <w:sz w:val="24"/>
          <w:szCs w:val="24"/>
        </w:rPr>
        <w:t>;</w:t>
      </w:r>
    </w:p>
    <w:p w:rsidR="008D5BFF" w:rsidRPr="00620052" w:rsidRDefault="008D5BFF" w:rsidP="002E3DB1">
      <w:pPr>
        <w:numPr>
          <w:ilvl w:val="0"/>
          <w:numId w:val="3"/>
        </w:numPr>
        <w:tabs>
          <w:tab w:val="left" w:pos="993"/>
        </w:tabs>
        <w:ind w:left="0" w:firstLine="709"/>
        <w:contextualSpacing/>
        <w:jc w:val="both"/>
        <w:rPr>
          <w:rFonts w:ascii="Arial" w:hAnsi="Arial" w:cs="Arial"/>
          <w:sz w:val="24"/>
          <w:szCs w:val="24"/>
        </w:rPr>
      </w:pPr>
      <w:r w:rsidRPr="00A0052D">
        <w:rPr>
          <w:rFonts w:ascii="Arial" w:hAnsi="Arial" w:cs="Arial"/>
          <w:sz w:val="24"/>
          <w:szCs w:val="24"/>
        </w:rPr>
        <w:t>Регламент бизнес-процесса</w:t>
      </w:r>
      <w:r>
        <w:rPr>
          <w:rFonts w:ascii="Arial" w:hAnsi="Arial" w:cs="Arial"/>
          <w:sz w:val="24"/>
          <w:szCs w:val="24"/>
        </w:rPr>
        <w:t xml:space="preserve"> проведения закупочных процедур от </w:t>
      </w:r>
      <w:r w:rsidR="00D6545F">
        <w:rPr>
          <w:rFonts w:ascii="Arial" w:hAnsi="Arial" w:cs="Arial"/>
          <w:sz w:val="24"/>
          <w:szCs w:val="24"/>
        </w:rPr>
        <w:t>05.09.2016</w:t>
      </w:r>
      <w:r w:rsidR="00620052" w:rsidRPr="00620052">
        <w:rPr>
          <w:rFonts w:ascii="Arial" w:hAnsi="Arial" w:cs="Arial"/>
          <w:sz w:val="24"/>
          <w:szCs w:val="24"/>
        </w:rPr>
        <w:t xml:space="preserve"> </w:t>
      </w:r>
      <w:r w:rsidR="00620052">
        <w:rPr>
          <w:rFonts w:ascii="Arial" w:hAnsi="Arial" w:cs="Arial"/>
          <w:sz w:val="24"/>
          <w:szCs w:val="24"/>
        </w:rPr>
        <w:t>№</w:t>
      </w:r>
      <w:r w:rsidR="00620052" w:rsidRPr="00620052">
        <w:rPr>
          <w:rFonts w:ascii="Arial" w:hAnsi="Arial" w:cs="Arial"/>
          <w:sz w:val="24"/>
          <w:szCs w:val="24"/>
        </w:rPr>
        <w:t xml:space="preserve"> </w:t>
      </w:r>
      <w:r w:rsidR="00620052" w:rsidRPr="00620052">
        <w:rPr>
          <w:rFonts w:ascii="Arial" w:eastAsia="HiddenHorzOCR" w:hAnsi="Arial" w:cs="Arial"/>
          <w:sz w:val="24"/>
          <w:szCs w:val="24"/>
        </w:rPr>
        <w:t>ИРАО/</w:t>
      </w:r>
      <w:r w:rsidR="00D6545F">
        <w:rPr>
          <w:rFonts w:ascii="Arial" w:eastAsia="HiddenHorzOCR" w:hAnsi="Arial" w:cs="Arial"/>
          <w:sz w:val="24"/>
          <w:szCs w:val="24"/>
        </w:rPr>
        <w:t>379</w:t>
      </w:r>
      <w:r w:rsidRPr="00620052">
        <w:rPr>
          <w:rFonts w:ascii="Arial" w:hAnsi="Arial" w:cs="Arial"/>
          <w:sz w:val="24"/>
          <w:szCs w:val="24"/>
        </w:rPr>
        <w:t>;</w:t>
      </w:r>
    </w:p>
    <w:p w:rsidR="008D5BFF" w:rsidRDefault="008D5BFF" w:rsidP="002E3DB1">
      <w:pPr>
        <w:numPr>
          <w:ilvl w:val="0"/>
          <w:numId w:val="3"/>
        </w:numPr>
        <w:tabs>
          <w:tab w:val="left" w:pos="993"/>
        </w:tabs>
        <w:ind w:left="0" w:firstLine="709"/>
        <w:contextualSpacing/>
        <w:jc w:val="both"/>
        <w:rPr>
          <w:rFonts w:ascii="Arial" w:hAnsi="Arial" w:cs="Arial"/>
          <w:sz w:val="24"/>
          <w:szCs w:val="24"/>
        </w:rPr>
      </w:pPr>
      <w:r w:rsidRPr="00A0052D">
        <w:rPr>
          <w:rFonts w:ascii="Arial" w:hAnsi="Arial" w:cs="Arial"/>
          <w:sz w:val="24"/>
          <w:szCs w:val="24"/>
        </w:rPr>
        <w:t>Регламент биз</w:t>
      </w:r>
      <w:r w:rsidR="00620052">
        <w:rPr>
          <w:rFonts w:ascii="Arial" w:hAnsi="Arial" w:cs="Arial"/>
          <w:sz w:val="24"/>
          <w:szCs w:val="24"/>
        </w:rPr>
        <w:t>нес-процесса договорной работы от 25.12.2012</w:t>
      </w:r>
      <w:r w:rsidRPr="00A0052D">
        <w:rPr>
          <w:rFonts w:ascii="Arial" w:hAnsi="Arial" w:cs="Arial"/>
          <w:sz w:val="24"/>
          <w:szCs w:val="24"/>
        </w:rPr>
        <w:t xml:space="preserve"> № ИРАО/</w:t>
      </w:r>
      <w:r>
        <w:rPr>
          <w:rFonts w:ascii="Arial" w:hAnsi="Arial" w:cs="Arial"/>
          <w:sz w:val="24"/>
          <w:szCs w:val="24"/>
        </w:rPr>
        <w:t>871;</w:t>
      </w:r>
    </w:p>
    <w:p w:rsidR="008D5BFF" w:rsidRDefault="008D5BFF" w:rsidP="002E3DB1">
      <w:pPr>
        <w:numPr>
          <w:ilvl w:val="0"/>
          <w:numId w:val="3"/>
        </w:numPr>
        <w:tabs>
          <w:tab w:val="left" w:pos="993"/>
        </w:tabs>
        <w:ind w:left="0" w:firstLine="709"/>
        <w:contextualSpacing/>
        <w:jc w:val="both"/>
        <w:rPr>
          <w:rFonts w:ascii="Arial" w:hAnsi="Arial" w:cs="Arial"/>
          <w:sz w:val="24"/>
          <w:szCs w:val="24"/>
        </w:rPr>
      </w:pPr>
      <w:r w:rsidRPr="00351E24">
        <w:rPr>
          <w:rFonts w:ascii="Arial" w:hAnsi="Arial" w:cs="Arial"/>
          <w:sz w:val="24"/>
          <w:szCs w:val="24"/>
        </w:rPr>
        <w:t>Регламент бизнес-процесса проведения</w:t>
      </w:r>
      <w:r>
        <w:rPr>
          <w:rFonts w:ascii="Arial" w:hAnsi="Arial" w:cs="Arial"/>
          <w:sz w:val="24"/>
          <w:szCs w:val="24"/>
        </w:rPr>
        <w:t xml:space="preserve"> </w:t>
      </w:r>
      <w:r w:rsidRPr="00351E24">
        <w:rPr>
          <w:rFonts w:ascii="Arial" w:hAnsi="Arial" w:cs="Arial"/>
          <w:sz w:val="24"/>
          <w:szCs w:val="24"/>
        </w:rPr>
        <w:t>аккредитации поставщиков товаров, работ, услуг</w:t>
      </w:r>
      <w:r>
        <w:rPr>
          <w:rFonts w:ascii="Arial" w:hAnsi="Arial" w:cs="Arial"/>
          <w:sz w:val="24"/>
          <w:szCs w:val="24"/>
        </w:rPr>
        <w:t xml:space="preserve">, от </w:t>
      </w:r>
      <w:r w:rsidRPr="00C5708F">
        <w:rPr>
          <w:rFonts w:ascii="Arial" w:hAnsi="Arial" w:cs="Arial"/>
          <w:sz w:val="24"/>
          <w:szCs w:val="24"/>
        </w:rPr>
        <w:t>14</w:t>
      </w:r>
      <w:r>
        <w:rPr>
          <w:rFonts w:ascii="Arial" w:hAnsi="Arial" w:cs="Arial"/>
          <w:sz w:val="24"/>
          <w:szCs w:val="24"/>
        </w:rPr>
        <w:t>.08.</w:t>
      </w:r>
      <w:r w:rsidRPr="00C5708F">
        <w:rPr>
          <w:rFonts w:ascii="Arial" w:hAnsi="Arial" w:cs="Arial"/>
          <w:sz w:val="24"/>
          <w:szCs w:val="24"/>
        </w:rPr>
        <w:t>2014 № ИРАО/407</w:t>
      </w:r>
      <w:r>
        <w:rPr>
          <w:rFonts w:ascii="Arial" w:hAnsi="Arial" w:cs="Arial"/>
          <w:sz w:val="24"/>
          <w:szCs w:val="24"/>
        </w:rPr>
        <w:t>;</w:t>
      </w:r>
    </w:p>
    <w:p w:rsidR="008D5BFF" w:rsidRDefault="008D5BFF" w:rsidP="002E3DB1">
      <w:pPr>
        <w:numPr>
          <w:ilvl w:val="0"/>
          <w:numId w:val="3"/>
        </w:numPr>
        <w:tabs>
          <w:tab w:val="left" w:pos="993"/>
        </w:tabs>
        <w:ind w:left="0" w:firstLine="709"/>
        <w:contextualSpacing/>
        <w:jc w:val="both"/>
        <w:rPr>
          <w:rFonts w:ascii="Arial" w:hAnsi="Arial" w:cs="Arial"/>
          <w:sz w:val="24"/>
          <w:szCs w:val="24"/>
        </w:rPr>
      </w:pPr>
      <w:r>
        <w:rPr>
          <w:rFonts w:ascii="Arial" w:hAnsi="Arial" w:cs="Arial"/>
          <w:sz w:val="24"/>
          <w:szCs w:val="24"/>
        </w:rPr>
        <w:t>Регламент бизнес-процесса проведения экспертной оценки заявок на участие в закупке от 29.09.2014 № ИРАО/479;</w:t>
      </w:r>
    </w:p>
    <w:p w:rsidR="008D5BFF" w:rsidRDefault="008D5BFF" w:rsidP="002E3DB1">
      <w:pPr>
        <w:numPr>
          <w:ilvl w:val="0"/>
          <w:numId w:val="3"/>
        </w:numPr>
        <w:tabs>
          <w:tab w:val="left" w:pos="993"/>
        </w:tabs>
        <w:ind w:left="0" w:firstLine="709"/>
        <w:contextualSpacing/>
        <w:jc w:val="both"/>
        <w:rPr>
          <w:rFonts w:ascii="Arial" w:hAnsi="Arial" w:cs="Arial"/>
          <w:sz w:val="24"/>
          <w:szCs w:val="24"/>
        </w:rPr>
      </w:pPr>
      <w:r>
        <w:rPr>
          <w:rFonts w:ascii="Arial" w:hAnsi="Arial" w:cs="Arial"/>
          <w:sz w:val="24"/>
          <w:szCs w:val="24"/>
        </w:rPr>
        <w:t>Инструкция по проведению упрощенной процедуры закупки процедур от 10.09.2015 № ИРАО/464;</w:t>
      </w:r>
    </w:p>
    <w:p w:rsidR="00F144FA" w:rsidRDefault="008D5BFF" w:rsidP="002224ED">
      <w:pPr>
        <w:numPr>
          <w:ilvl w:val="0"/>
          <w:numId w:val="3"/>
        </w:numPr>
        <w:tabs>
          <w:tab w:val="left" w:pos="993"/>
        </w:tabs>
        <w:ind w:left="0" w:firstLine="709"/>
        <w:contextualSpacing/>
        <w:jc w:val="both"/>
        <w:rPr>
          <w:rFonts w:ascii="Arial" w:hAnsi="Arial" w:cs="Arial"/>
          <w:sz w:val="24"/>
          <w:szCs w:val="24"/>
        </w:rPr>
      </w:pPr>
      <w:r>
        <w:rPr>
          <w:rFonts w:ascii="Arial" w:hAnsi="Arial" w:cs="Arial"/>
          <w:sz w:val="24"/>
          <w:szCs w:val="24"/>
        </w:rPr>
        <w:t>Регламент бизнес-процесса проведения конкурентных процедур по продаже объектов имущества</w:t>
      </w:r>
      <w:r w:rsidRPr="00620052">
        <w:rPr>
          <w:rFonts w:ascii="Arial" w:hAnsi="Arial" w:cs="Arial"/>
          <w:sz w:val="24"/>
          <w:szCs w:val="24"/>
        </w:rPr>
        <w:t xml:space="preserve"> от </w:t>
      </w:r>
      <w:r w:rsidR="00620052" w:rsidRPr="00620052">
        <w:rPr>
          <w:rFonts w:ascii="Arial" w:hAnsi="Arial" w:cs="Arial"/>
          <w:sz w:val="24"/>
          <w:szCs w:val="24"/>
        </w:rPr>
        <w:t xml:space="preserve">10.11.2015 № </w:t>
      </w:r>
      <w:r w:rsidR="00620052" w:rsidRPr="00620052">
        <w:rPr>
          <w:rFonts w:ascii="Arial" w:eastAsia="HiddenHorzOCR" w:hAnsi="Arial" w:cs="Arial"/>
          <w:sz w:val="24"/>
          <w:szCs w:val="24"/>
        </w:rPr>
        <w:t>ИРАО</w:t>
      </w:r>
      <w:r w:rsidR="00620052">
        <w:rPr>
          <w:rFonts w:ascii="Arial" w:eastAsia="HiddenHorzOCR" w:hAnsi="Arial" w:cs="Arial"/>
          <w:sz w:val="24"/>
          <w:szCs w:val="24"/>
        </w:rPr>
        <w:t>/596</w:t>
      </w:r>
      <w:r w:rsidR="002224ED">
        <w:rPr>
          <w:rFonts w:ascii="Arial" w:hAnsi="Arial" w:cs="Arial"/>
          <w:sz w:val="24"/>
          <w:szCs w:val="24"/>
        </w:rPr>
        <w:t>.</w:t>
      </w:r>
    </w:p>
    <w:p w:rsidR="008D512C" w:rsidRDefault="008D512C" w:rsidP="008D512C">
      <w:pPr>
        <w:tabs>
          <w:tab w:val="left" w:pos="993"/>
        </w:tabs>
        <w:contextualSpacing/>
        <w:jc w:val="both"/>
        <w:rPr>
          <w:rFonts w:ascii="Arial" w:hAnsi="Arial" w:cs="Arial"/>
          <w:sz w:val="24"/>
          <w:szCs w:val="24"/>
        </w:rPr>
      </w:pPr>
    </w:p>
    <w:p w:rsidR="00140021" w:rsidRDefault="00140021" w:rsidP="00140021">
      <w:pPr>
        <w:tabs>
          <w:tab w:val="left" w:pos="993"/>
        </w:tabs>
        <w:contextualSpacing/>
        <w:jc w:val="both"/>
        <w:rPr>
          <w:rFonts w:ascii="Arial" w:hAnsi="Arial" w:cs="Arial"/>
          <w:sz w:val="24"/>
          <w:szCs w:val="24"/>
        </w:rPr>
      </w:pPr>
    </w:p>
    <w:p w:rsidR="008D512C" w:rsidRPr="00140021" w:rsidRDefault="008D512C" w:rsidP="00140021">
      <w:pPr>
        <w:tabs>
          <w:tab w:val="left" w:pos="993"/>
        </w:tabs>
        <w:contextualSpacing/>
        <w:jc w:val="both"/>
        <w:rPr>
          <w:rFonts w:ascii="Arial" w:hAnsi="Arial" w:cs="Arial"/>
          <w:sz w:val="24"/>
          <w:szCs w:val="24"/>
        </w:rPr>
      </w:pPr>
    </w:p>
    <w:p w:rsidR="008D5BFF" w:rsidRPr="00670591" w:rsidRDefault="008D5BFF" w:rsidP="002E3DB1">
      <w:pPr>
        <w:keepNext/>
        <w:numPr>
          <w:ilvl w:val="0"/>
          <w:numId w:val="6"/>
        </w:numPr>
        <w:tabs>
          <w:tab w:val="left" w:pos="540"/>
        </w:tabs>
        <w:spacing w:before="240" w:after="60" w:line="240" w:lineRule="auto"/>
        <w:outlineLvl w:val="0"/>
        <w:rPr>
          <w:rFonts w:ascii="Arial" w:eastAsia="Times New Roman" w:hAnsi="Arial" w:cs="Arial"/>
          <w:b/>
          <w:bCs/>
          <w:kern w:val="32"/>
          <w:sz w:val="24"/>
          <w:szCs w:val="24"/>
        </w:rPr>
      </w:pPr>
      <w:bookmarkStart w:id="24" w:name="_Toc468727647"/>
      <w:r w:rsidRPr="00670591">
        <w:rPr>
          <w:rFonts w:ascii="Arial" w:eastAsia="Times New Roman" w:hAnsi="Arial" w:cs="Arial"/>
          <w:b/>
          <w:bCs/>
          <w:kern w:val="32"/>
          <w:sz w:val="24"/>
          <w:szCs w:val="24"/>
        </w:rPr>
        <w:t>Назначение и область применения</w:t>
      </w:r>
      <w:bookmarkEnd w:id="18"/>
      <w:bookmarkEnd w:id="19"/>
      <w:bookmarkEnd w:id="20"/>
      <w:bookmarkEnd w:id="21"/>
      <w:bookmarkEnd w:id="22"/>
      <w:bookmarkEnd w:id="24"/>
    </w:p>
    <w:p w:rsidR="008D5BFF" w:rsidRPr="00BF1D70" w:rsidRDefault="00BF1D70" w:rsidP="00BF1D70">
      <w:pPr>
        <w:autoSpaceDE w:val="0"/>
        <w:autoSpaceDN w:val="0"/>
        <w:adjustRightInd w:val="0"/>
        <w:spacing w:after="0" w:line="240" w:lineRule="auto"/>
        <w:jc w:val="both"/>
        <w:rPr>
          <w:rFonts w:ascii="Arial" w:eastAsia="HiddenHorzOCR" w:hAnsi="Arial" w:cs="Arial"/>
          <w:sz w:val="24"/>
          <w:szCs w:val="24"/>
        </w:rPr>
      </w:pPr>
      <w:r>
        <w:rPr>
          <w:rFonts w:ascii="Arial" w:eastAsia="HiddenHorzOCR" w:hAnsi="Arial" w:cs="Arial"/>
          <w:sz w:val="24"/>
          <w:szCs w:val="24"/>
        </w:rPr>
        <w:t xml:space="preserve">          3.1. </w:t>
      </w:r>
      <w:r w:rsidRPr="00BF1D70">
        <w:rPr>
          <w:rFonts w:ascii="Arial" w:eastAsia="HiddenHorzOCR" w:hAnsi="Arial" w:cs="Arial"/>
          <w:sz w:val="24"/>
          <w:szCs w:val="24"/>
        </w:rPr>
        <w:t>Настоящая «Методика оценки деловой репутации контрагентов - резидентов РФ» (далее - Методика) является корпоративным стандартом Группы «Интер РАО» (далее - Группа), устанавливающим порядок и правила оценки деловой репутации контрагентов-резидентов РФ.</w:t>
      </w:r>
    </w:p>
    <w:p w:rsidR="00BF1D70" w:rsidRPr="00BF1D70" w:rsidRDefault="00BF1D70" w:rsidP="00BF1D70">
      <w:pPr>
        <w:autoSpaceDE w:val="0"/>
        <w:autoSpaceDN w:val="0"/>
        <w:adjustRightInd w:val="0"/>
        <w:spacing w:after="0" w:line="240" w:lineRule="auto"/>
        <w:ind w:firstLine="709"/>
        <w:jc w:val="both"/>
        <w:rPr>
          <w:rFonts w:ascii="Arial" w:eastAsia="HiddenHorzOCR" w:hAnsi="Arial" w:cs="Arial"/>
          <w:sz w:val="24"/>
          <w:szCs w:val="24"/>
        </w:rPr>
      </w:pPr>
      <w:r>
        <w:rPr>
          <w:rFonts w:ascii="Arial" w:eastAsia="HiddenHorzOCR" w:hAnsi="Arial" w:cs="Arial"/>
          <w:sz w:val="24"/>
          <w:szCs w:val="24"/>
        </w:rPr>
        <w:t xml:space="preserve">3.2. </w:t>
      </w:r>
      <w:r w:rsidRPr="00BF1D70">
        <w:rPr>
          <w:rFonts w:ascii="Arial" w:eastAsia="HiddenHorzOCR" w:hAnsi="Arial" w:cs="Arial"/>
          <w:sz w:val="24"/>
          <w:szCs w:val="24"/>
        </w:rPr>
        <w:t xml:space="preserve">Оценка деловой репутации контрагентов Группы «Интер РАО» проводится Обществом в рамках закупочной деятельности, договорной работы, деятельности по продаже имущества, процедур аккредитации, по отдельным запросам руководства Общества с целью обеспечения экономической безопасности Общества, в том числе для выявления и отклонения Контрагентов, обладающих низким уровнем деловой репутации. </w:t>
      </w:r>
    </w:p>
    <w:p w:rsidR="00BF1D70" w:rsidRPr="00BF1D70" w:rsidRDefault="00BF1D70" w:rsidP="00BF1D70">
      <w:pPr>
        <w:autoSpaceDE w:val="0"/>
        <w:autoSpaceDN w:val="0"/>
        <w:adjustRightInd w:val="0"/>
        <w:spacing w:after="0" w:line="240" w:lineRule="auto"/>
        <w:ind w:firstLine="709"/>
        <w:jc w:val="both"/>
        <w:rPr>
          <w:rFonts w:ascii="Arial" w:eastAsia="HiddenHorzOCR" w:hAnsi="Arial" w:cs="Arial"/>
          <w:sz w:val="24"/>
          <w:szCs w:val="24"/>
        </w:rPr>
      </w:pPr>
      <w:r w:rsidRPr="00BF1D70">
        <w:rPr>
          <w:rFonts w:ascii="Arial" w:eastAsia="HiddenHorzOCR" w:hAnsi="Arial" w:cs="Arial"/>
          <w:sz w:val="24"/>
          <w:szCs w:val="24"/>
        </w:rPr>
        <w:t>Методика направлена на определение единого подхода к проведению оценки деловой репутации Контрагентов в рамках Системы обеспечения экономической безопасности Группы, стандартизацию набора используемых отборочных и оценочных критериев, достижение сопоставимости оценок, полученных различными экспертными группами.</w:t>
      </w:r>
    </w:p>
    <w:p w:rsidR="00BF1D70" w:rsidRPr="00BF1D70" w:rsidRDefault="00BF1D70" w:rsidP="00BF1D70">
      <w:pPr>
        <w:autoSpaceDE w:val="0"/>
        <w:autoSpaceDN w:val="0"/>
        <w:adjustRightInd w:val="0"/>
        <w:spacing w:after="0" w:line="240" w:lineRule="auto"/>
        <w:ind w:firstLine="709"/>
        <w:jc w:val="both"/>
        <w:rPr>
          <w:rFonts w:ascii="Arial" w:eastAsia="HiddenHorzOCR" w:hAnsi="Arial" w:cs="Arial"/>
          <w:sz w:val="24"/>
          <w:szCs w:val="24"/>
        </w:rPr>
      </w:pPr>
      <w:r w:rsidRPr="00BF1D70">
        <w:rPr>
          <w:rFonts w:ascii="Arial" w:eastAsia="HiddenHorzOCR" w:hAnsi="Arial" w:cs="Arial"/>
          <w:sz w:val="24"/>
          <w:szCs w:val="24"/>
        </w:rPr>
        <w:t>Методика устанавливает набор и значимость отборочных и оценочных критериев при проведении оценки деловой репутации контрагентов-резидентов РФ.</w:t>
      </w:r>
    </w:p>
    <w:p w:rsidR="008D5BFF" w:rsidRDefault="008D5BFF" w:rsidP="008D5BFF">
      <w:pPr>
        <w:pStyle w:val="afd"/>
        <w:tabs>
          <w:tab w:val="left" w:pos="1134"/>
        </w:tabs>
        <w:ind w:left="0" w:firstLine="709"/>
        <w:jc w:val="both"/>
        <w:rPr>
          <w:rFonts w:ascii="Arial" w:hAnsi="Arial" w:cs="Arial"/>
        </w:rPr>
      </w:pPr>
      <w:r>
        <w:rPr>
          <w:rFonts w:ascii="Arial" w:hAnsi="Arial" w:cs="Arial"/>
        </w:rPr>
        <w:t>3.3. При изучении деловой репутации участников конкурентных закупочных процедур, кроме упрощенной процедуры закупки, проводится оценка всех участников закупочной процедуры в соответствии с настоящей Методикой с выставлением итоговых баллов всем участникам.</w:t>
      </w:r>
    </w:p>
    <w:p w:rsidR="008D5BFF" w:rsidRDefault="008D5BFF" w:rsidP="002E3DB1">
      <w:pPr>
        <w:pStyle w:val="afd"/>
        <w:numPr>
          <w:ilvl w:val="1"/>
          <w:numId w:val="9"/>
        </w:numPr>
        <w:tabs>
          <w:tab w:val="left" w:pos="1134"/>
        </w:tabs>
        <w:ind w:left="0" w:firstLine="709"/>
        <w:jc w:val="both"/>
        <w:rPr>
          <w:rFonts w:ascii="Arial" w:hAnsi="Arial" w:cs="Arial"/>
        </w:rPr>
      </w:pPr>
      <w:r>
        <w:rPr>
          <w:rFonts w:ascii="Arial" w:hAnsi="Arial" w:cs="Arial"/>
        </w:rPr>
        <w:t xml:space="preserve">При изучении деловой репутации участников упрощенной процедуры закупки проводится оценка в соответствии с настоящей Методикой </w:t>
      </w:r>
      <w:r w:rsidRPr="00C627D9">
        <w:rPr>
          <w:rFonts w:ascii="Arial" w:hAnsi="Arial" w:cs="Arial"/>
        </w:rPr>
        <w:t>только предполагаемого победителя</w:t>
      </w:r>
      <w:r>
        <w:rPr>
          <w:rFonts w:ascii="Arial" w:hAnsi="Arial" w:cs="Arial"/>
        </w:rPr>
        <w:t>.</w:t>
      </w:r>
      <w:r w:rsidRPr="00C627D9">
        <w:rPr>
          <w:rFonts w:ascii="Arial" w:hAnsi="Arial" w:cs="Arial"/>
        </w:rPr>
        <w:t xml:space="preserve"> </w:t>
      </w:r>
      <w:r>
        <w:rPr>
          <w:rFonts w:ascii="Arial" w:hAnsi="Arial" w:cs="Arial"/>
        </w:rPr>
        <w:t>Другие участники упрощенной процедуры закупки изучаются только с целью подтверждения факта их регистрации в ЕГРЮЛ/ЕГРИП в качестве действующего юридического лица или индивидуального предпринимателя (при необходимости) и выявления факта аффилированности участников закупки между собой.</w:t>
      </w:r>
    </w:p>
    <w:p w:rsidR="008D5BFF" w:rsidRPr="00A1748F" w:rsidRDefault="008D5BFF" w:rsidP="002E3DB1">
      <w:pPr>
        <w:keepNext/>
        <w:numPr>
          <w:ilvl w:val="0"/>
          <w:numId w:val="6"/>
        </w:numPr>
        <w:tabs>
          <w:tab w:val="left" w:pos="540"/>
        </w:tabs>
        <w:spacing w:before="240" w:after="60" w:line="240" w:lineRule="auto"/>
        <w:jc w:val="both"/>
        <w:outlineLvl w:val="0"/>
        <w:rPr>
          <w:rFonts w:ascii="Arial" w:eastAsia="Times New Roman" w:hAnsi="Arial" w:cs="Arial"/>
          <w:b/>
          <w:bCs/>
          <w:kern w:val="32"/>
          <w:sz w:val="24"/>
          <w:szCs w:val="24"/>
        </w:rPr>
      </w:pPr>
      <w:bookmarkStart w:id="25" w:name="_Toc314226165"/>
      <w:bookmarkStart w:id="26" w:name="_Toc322961178"/>
      <w:bookmarkStart w:id="27" w:name="_Toc326066013"/>
      <w:bookmarkStart w:id="28" w:name="_Toc326066283"/>
      <w:bookmarkStart w:id="29" w:name="_Toc326067314"/>
      <w:bookmarkStart w:id="30" w:name="_Toc468727648"/>
      <w:r w:rsidRPr="00A1748F">
        <w:rPr>
          <w:rFonts w:ascii="Arial" w:eastAsia="Times New Roman" w:hAnsi="Arial" w:cs="Arial"/>
          <w:b/>
          <w:bCs/>
          <w:kern w:val="32"/>
          <w:sz w:val="24"/>
          <w:szCs w:val="24"/>
        </w:rPr>
        <w:t>Общие положения</w:t>
      </w:r>
      <w:bookmarkEnd w:id="25"/>
      <w:bookmarkEnd w:id="26"/>
      <w:bookmarkEnd w:id="27"/>
      <w:bookmarkEnd w:id="28"/>
      <w:bookmarkEnd w:id="29"/>
      <w:bookmarkEnd w:id="30"/>
    </w:p>
    <w:p w:rsidR="008D5BFF" w:rsidRDefault="008D5BFF" w:rsidP="002E3DB1">
      <w:pPr>
        <w:pStyle w:val="afd"/>
        <w:numPr>
          <w:ilvl w:val="1"/>
          <w:numId w:val="10"/>
        </w:numPr>
        <w:tabs>
          <w:tab w:val="left" w:pos="993"/>
        </w:tabs>
        <w:ind w:left="0" w:firstLine="709"/>
        <w:jc w:val="both"/>
        <w:rPr>
          <w:rFonts w:ascii="Arial" w:hAnsi="Arial" w:cs="Arial"/>
        </w:rPr>
      </w:pPr>
      <w:r w:rsidRPr="00215E8F">
        <w:rPr>
          <w:rFonts w:ascii="Arial" w:hAnsi="Arial" w:cs="Arial"/>
        </w:rPr>
        <w:t xml:space="preserve">Оценка деловой репутации </w:t>
      </w:r>
      <w:r>
        <w:rPr>
          <w:rFonts w:ascii="Arial" w:hAnsi="Arial" w:cs="Arial"/>
        </w:rPr>
        <w:t xml:space="preserve">контрагента по настоящей Методике </w:t>
      </w:r>
      <w:r w:rsidRPr="00215E8F">
        <w:rPr>
          <w:rFonts w:ascii="Arial" w:hAnsi="Arial" w:cs="Arial"/>
        </w:rPr>
        <w:t xml:space="preserve">осуществляется с </w:t>
      </w:r>
      <w:r>
        <w:rPr>
          <w:rFonts w:ascii="Arial" w:hAnsi="Arial" w:cs="Arial"/>
        </w:rPr>
        <w:t>целью обеспечения</w:t>
      </w:r>
      <w:r w:rsidRPr="00215E8F">
        <w:rPr>
          <w:rFonts w:ascii="Arial" w:hAnsi="Arial" w:cs="Arial"/>
        </w:rPr>
        <w:t xml:space="preserve"> экономической безопасности</w:t>
      </w:r>
      <w:r>
        <w:rPr>
          <w:rFonts w:ascii="Arial" w:hAnsi="Arial" w:cs="Arial"/>
        </w:rPr>
        <w:t xml:space="preserve"> Общества</w:t>
      </w:r>
      <w:r w:rsidRPr="00215E8F">
        <w:rPr>
          <w:rFonts w:ascii="Arial" w:hAnsi="Arial" w:cs="Arial"/>
        </w:rPr>
        <w:t xml:space="preserve">. </w:t>
      </w:r>
    </w:p>
    <w:p w:rsidR="00A908B3" w:rsidRDefault="008D5BFF" w:rsidP="002E3DB1">
      <w:pPr>
        <w:pStyle w:val="afd"/>
        <w:numPr>
          <w:ilvl w:val="1"/>
          <w:numId w:val="10"/>
        </w:numPr>
        <w:tabs>
          <w:tab w:val="left" w:pos="993"/>
        </w:tabs>
        <w:ind w:left="0" w:firstLine="709"/>
        <w:jc w:val="both"/>
        <w:rPr>
          <w:rFonts w:ascii="Arial" w:hAnsi="Arial" w:cs="Arial"/>
        </w:rPr>
      </w:pPr>
      <w:r w:rsidRPr="00A908B3">
        <w:rPr>
          <w:rFonts w:ascii="Arial" w:hAnsi="Arial" w:cs="Arial"/>
        </w:rPr>
        <w:t xml:space="preserve">Оценка деловой репутации Контрагента проводится с позиции определения степени его благонадёжности. </w:t>
      </w:r>
    </w:p>
    <w:p w:rsidR="008D5BFF" w:rsidRPr="00A908B3" w:rsidRDefault="008D5BFF" w:rsidP="002E3DB1">
      <w:pPr>
        <w:pStyle w:val="afd"/>
        <w:numPr>
          <w:ilvl w:val="1"/>
          <w:numId w:val="10"/>
        </w:numPr>
        <w:tabs>
          <w:tab w:val="left" w:pos="993"/>
        </w:tabs>
        <w:ind w:left="0" w:firstLine="709"/>
        <w:jc w:val="both"/>
        <w:rPr>
          <w:rFonts w:ascii="Arial" w:hAnsi="Arial" w:cs="Arial"/>
        </w:rPr>
      </w:pPr>
      <w:r w:rsidRPr="00A908B3">
        <w:rPr>
          <w:rFonts w:ascii="Arial" w:hAnsi="Arial" w:cs="Arial"/>
        </w:rPr>
        <w:t>Весовой коэффициент (степень значимости) оценки деловой репутации Контрагента, осуществляемой наряду с коммерческой, юридической, финансово – экономической, технической и, возможно, другими видами экспертиз, в итоговой оценке должен составлять не менее 10 %.</w:t>
      </w:r>
    </w:p>
    <w:p w:rsidR="008D5BFF" w:rsidRDefault="008D5BFF" w:rsidP="002E3DB1">
      <w:pPr>
        <w:pStyle w:val="afd"/>
        <w:numPr>
          <w:ilvl w:val="1"/>
          <w:numId w:val="10"/>
        </w:numPr>
        <w:tabs>
          <w:tab w:val="left" w:pos="993"/>
        </w:tabs>
        <w:ind w:left="0" w:firstLine="709"/>
        <w:jc w:val="both"/>
        <w:rPr>
          <w:rFonts w:ascii="Arial" w:hAnsi="Arial" w:cs="Arial"/>
        </w:rPr>
      </w:pPr>
      <w:r w:rsidRPr="00215E8F">
        <w:rPr>
          <w:rFonts w:ascii="Arial" w:hAnsi="Arial" w:cs="Arial"/>
        </w:rPr>
        <w:t>Оценка деловой репутации согласно настоящей Методике является обязательной для каждой закупочной процедуры, процедуры аккредитации, каждого заключаемого договора, независимо от того, проводилась ли оценка конкретных Контрагентов ранее (в рамках других закупочных процедур, процедур аккредитации, заключения другого договора).</w:t>
      </w:r>
      <w:r>
        <w:rPr>
          <w:rFonts w:ascii="Arial" w:hAnsi="Arial" w:cs="Arial"/>
        </w:rPr>
        <w:t xml:space="preserve"> Если договор заключается по результатам проведения закупочной процедуры, без нарушения сроков, установленных закупочной документацией для заключения договора, оценка деловой репутации контрагента по такому договору при его согласовании в ходе бизнес-процесса договорной работы может не проводиться.</w:t>
      </w:r>
    </w:p>
    <w:p w:rsidR="008D5BFF" w:rsidRDefault="008D5BFF" w:rsidP="002E3DB1">
      <w:pPr>
        <w:pStyle w:val="afd"/>
        <w:numPr>
          <w:ilvl w:val="1"/>
          <w:numId w:val="10"/>
        </w:numPr>
        <w:ind w:left="0" w:firstLine="709"/>
        <w:jc w:val="both"/>
        <w:rPr>
          <w:rFonts w:ascii="Arial" w:hAnsi="Arial" w:cs="Arial"/>
        </w:rPr>
      </w:pPr>
      <w:r w:rsidRPr="00554CBB">
        <w:rPr>
          <w:rFonts w:ascii="Arial" w:hAnsi="Arial" w:cs="Arial"/>
        </w:rPr>
        <w:t>В качестве критериев оценки используется набор стоп- и риск-</w:t>
      </w:r>
      <w:r>
        <w:rPr>
          <w:rFonts w:ascii="Arial" w:hAnsi="Arial" w:cs="Arial"/>
        </w:rPr>
        <w:t>ф</w:t>
      </w:r>
      <w:r w:rsidRPr="00554CBB">
        <w:rPr>
          <w:rFonts w:ascii="Arial" w:hAnsi="Arial" w:cs="Arial"/>
        </w:rPr>
        <w:t>акторов</w:t>
      </w:r>
      <w:r>
        <w:rPr>
          <w:rFonts w:ascii="Arial" w:hAnsi="Arial" w:cs="Arial"/>
        </w:rPr>
        <w:t xml:space="preserve">, характеризующихся определённым набором их </w:t>
      </w:r>
      <w:r w:rsidRPr="0099765E">
        <w:rPr>
          <w:rFonts w:ascii="Arial" w:hAnsi="Arial" w:cs="Arial"/>
        </w:rPr>
        <w:t>показател</w:t>
      </w:r>
      <w:r>
        <w:rPr>
          <w:rFonts w:ascii="Arial" w:hAnsi="Arial" w:cs="Arial"/>
        </w:rPr>
        <w:t>ей</w:t>
      </w:r>
      <w:r w:rsidRPr="0099765E">
        <w:rPr>
          <w:rFonts w:ascii="Arial" w:hAnsi="Arial" w:cs="Arial"/>
        </w:rPr>
        <w:t>.</w:t>
      </w:r>
    </w:p>
    <w:p w:rsidR="008D5BFF" w:rsidRDefault="008D5BFF" w:rsidP="008D5BFF">
      <w:pPr>
        <w:tabs>
          <w:tab w:val="left" w:pos="993"/>
        </w:tabs>
        <w:spacing w:after="0" w:line="240" w:lineRule="auto"/>
        <w:ind w:firstLine="709"/>
        <w:jc w:val="both"/>
        <w:rPr>
          <w:rFonts w:ascii="Arial" w:eastAsia="Times New Roman" w:hAnsi="Arial" w:cs="Arial"/>
          <w:sz w:val="24"/>
          <w:szCs w:val="24"/>
        </w:rPr>
      </w:pPr>
      <w:r>
        <w:rPr>
          <w:rFonts w:ascii="Arial" w:eastAsia="Times New Roman" w:hAnsi="Arial" w:cs="Arial"/>
          <w:sz w:val="24"/>
          <w:szCs w:val="24"/>
        </w:rPr>
        <w:t xml:space="preserve">Итоговая оценка деловой репутации (благонадёжности) Контрагента выставляется по результатам оценки </w:t>
      </w:r>
      <w:r w:rsidRPr="002C5137">
        <w:rPr>
          <w:rFonts w:ascii="Arial" w:eastAsia="Times New Roman" w:hAnsi="Arial" w:cs="Arial"/>
          <w:sz w:val="24"/>
          <w:szCs w:val="24"/>
        </w:rPr>
        <w:t>стоп- и риск-факторов</w:t>
      </w:r>
      <w:r>
        <w:rPr>
          <w:rFonts w:ascii="Arial" w:eastAsia="Times New Roman" w:hAnsi="Arial" w:cs="Arial"/>
          <w:sz w:val="24"/>
          <w:szCs w:val="24"/>
        </w:rPr>
        <w:t>.</w:t>
      </w:r>
    </w:p>
    <w:p w:rsidR="008D5BFF" w:rsidRDefault="008D5BFF" w:rsidP="008D5BFF">
      <w:pPr>
        <w:tabs>
          <w:tab w:val="left" w:pos="993"/>
        </w:tabs>
        <w:spacing w:after="0" w:line="240" w:lineRule="auto"/>
        <w:ind w:firstLine="709"/>
        <w:jc w:val="both"/>
        <w:rPr>
          <w:rFonts w:ascii="Arial" w:eastAsia="Times New Roman" w:hAnsi="Arial" w:cs="Arial"/>
          <w:sz w:val="24"/>
          <w:szCs w:val="24"/>
        </w:rPr>
      </w:pPr>
      <w:r>
        <w:rPr>
          <w:rFonts w:ascii="Arial" w:eastAsia="Times New Roman" w:hAnsi="Arial" w:cs="Arial"/>
          <w:sz w:val="24"/>
          <w:szCs w:val="24"/>
        </w:rPr>
        <w:t>При обнаружении хотя бы одного стоп-фактора итоговому</w:t>
      </w:r>
      <w:r w:rsidRPr="009542C3">
        <w:rPr>
          <w:rFonts w:ascii="Arial" w:eastAsia="Times New Roman" w:hAnsi="Arial" w:cs="Arial"/>
          <w:sz w:val="24"/>
          <w:szCs w:val="24"/>
        </w:rPr>
        <w:t xml:space="preserve"> показателю оценки деловой репутации присваив</w:t>
      </w:r>
      <w:r>
        <w:rPr>
          <w:rFonts w:ascii="Arial" w:eastAsia="Times New Roman" w:hAnsi="Arial" w:cs="Arial"/>
          <w:sz w:val="24"/>
          <w:szCs w:val="24"/>
        </w:rPr>
        <w:t>ается 0 (ноль) баллов и данный К</w:t>
      </w:r>
      <w:r w:rsidRPr="009542C3">
        <w:rPr>
          <w:rFonts w:ascii="Arial" w:eastAsia="Times New Roman" w:hAnsi="Arial" w:cs="Arial"/>
          <w:sz w:val="24"/>
          <w:szCs w:val="24"/>
        </w:rPr>
        <w:t xml:space="preserve">онтрагент рекомендуется к отклонению. При проведении </w:t>
      </w:r>
      <w:r>
        <w:rPr>
          <w:rFonts w:ascii="Arial" w:eastAsia="Times New Roman" w:hAnsi="Arial" w:cs="Arial"/>
          <w:sz w:val="24"/>
          <w:szCs w:val="24"/>
        </w:rPr>
        <w:t xml:space="preserve">конкурентных </w:t>
      </w:r>
      <w:r w:rsidRPr="009542C3">
        <w:rPr>
          <w:rFonts w:ascii="Arial" w:eastAsia="Times New Roman" w:hAnsi="Arial" w:cs="Arial"/>
          <w:sz w:val="24"/>
          <w:szCs w:val="24"/>
        </w:rPr>
        <w:t>закупочных процедур</w:t>
      </w:r>
      <w:r>
        <w:rPr>
          <w:rFonts w:ascii="Arial" w:eastAsia="Times New Roman" w:hAnsi="Arial" w:cs="Arial"/>
          <w:sz w:val="24"/>
          <w:szCs w:val="24"/>
        </w:rPr>
        <w:t xml:space="preserve"> (кроме упрощенной процедуры закупки)</w:t>
      </w:r>
      <w:r w:rsidRPr="009542C3">
        <w:rPr>
          <w:rFonts w:ascii="Arial" w:eastAsia="Times New Roman" w:hAnsi="Arial" w:cs="Arial"/>
          <w:sz w:val="24"/>
          <w:szCs w:val="24"/>
        </w:rPr>
        <w:t xml:space="preserve"> такой контрагент должен быть </w:t>
      </w:r>
      <w:r>
        <w:rPr>
          <w:rFonts w:ascii="Arial" w:eastAsia="Times New Roman" w:hAnsi="Arial" w:cs="Arial"/>
          <w:sz w:val="24"/>
          <w:szCs w:val="24"/>
        </w:rPr>
        <w:t xml:space="preserve">рекомендован к отклонению </w:t>
      </w:r>
      <w:r w:rsidRPr="009542C3">
        <w:rPr>
          <w:rFonts w:ascii="Arial" w:eastAsia="Times New Roman" w:hAnsi="Arial" w:cs="Arial"/>
          <w:sz w:val="24"/>
          <w:szCs w:val="24"/>
        </w:rPr>
        <w:t>на отборочном этапе закупки.</w:t>
      </w:r>
    </w:p>
    <w:p w:rsidR="008D5BFF" w:rsidRPr="00FF22F3" w:rsidRDefault="008D5BFF" w:rsidP="008D5BFF">
      <w:pPr>
        <w:tabs>
          <w:tab w:val="left" w:pos="993"/>
        </w:tabs>
        <w:spacing w:after="0" w:line="240" w:lineRule="auto"/>
        <w:ind w:firstLine="709"/>
        <w:jc w:val="both"/>
        <w:rPr>
          <w:rFonts w:ascii="Arial" w:eastAsia="Times New Roman" w:hAnsi="Arial" w:cs="Arial"/>
          <w:sz w:val="24"/>
          <w:szCs w:val="24"/>
        </w:rPr>
      </w:pPr>
      <w:r>
        <w:rPr>
          <w:rFonts w:ascii="Arial" w:eastAsia="Times New Roman" w:hAnsi="Arial" w:cs="Arial"/>
          <w:sz w:val="24"/>
          <w:szCs w:val="24"/>
        </w:rPr>
        <w:t xml:space="preserve">Для Контрагентов, у которых не были обнаружены стоп-факторы, итоговая оценка присваивается по результатам оценки риск-факторов, каждый из которых </w:t>
      </w:r>
      <w:r w:rsidRPr="00FF22F3">
        <w:rPr>
          <w:rFonts w:ascii="Arial" w:eastAsia="Times New Roman" w:hAnsi="Arial" w:cs="Arial"/>
          <w:sz w:val="24"/>
          <w:szCs w:val="24"/>
        </w:rPr>
        <w:t>оценивается в отдельности по пятибалльной шкале от 0 до 5 баллов, где 0 является наихудшей оценкой риск-фактора, а  5 – наи</w:t>
      </w:r>
      <w:r w:rsidR="00A908B3">
        <w:rPr>
          <w:rFonts w:ascii="Arial" w:eastAsia="Times New Roman" w:hAnsi="Arial" w:cs="Arial"/>
          <w:sz w:val="24"/>
          <w:szCs w:val="24"/>
        </w:rPr>
        <w:t>луч</w:t>
      </w:r>
      <w:r w:rsidRPr="00FF22F3">
        <w:rPr>
          <w:rFonts w:ascii="Arial" w:eastAsia="Times New Roman" w:hAnsi="Arial" w:cs="Arial"/>
          <w:sz w:val="24"/>
          <w:szCs w:val="24"/>
        </w:rPr>
        <w:t xml:space="preserve">шей. </w:t>
      </w:r>
    </w:p>
    <w:p w:rsidR="008D5BFF" w:rsidRPr="00FF22F3" w:rsidRDefault="008D5BFF" w:rsidP="008D5BFF">
      <w:pPr>
        <w:tabs>
          <w:tab w:val="left" w:pos="993"/>
        </w:tabs>
        <w:spacing w:after="0" w:line="240" w:lineRule="auto"/>
        <w:ind w:firstLine="709"/>
        <w:jc w:val="both"/>
        <w:rPr>
          <w:rFonts w:ascii="Arial" w:eastAsia="Times New Roman" w:hAnsi="Arial" w:cs="Arial"/>
          <w:sz w:val="24"/>
          <w:szCs w:val="24"/>
        </w:rPr>
      </w:pPr>
      <w:r w:rsidRPr="00FF22F3">
        <w:rPr>
          <w:rFonts w:ascii="Arial" w:eastAsia="Times New Roman" w:hAnsi="Arial" w:cs="Arial"/>
          <w:sz w:val="24"/>
          <w:szCs w:val="24"/>
        </w:rPr>
        <w:t xml:space="preserve">Итоговая оценка </w:t>
      </w:r>
      <w:r w:rsidR="000B1DAB">
        <w:rPr>
          <w:rFonts w:ascii="Arial" w:eastAsia="Times New Roman" w:hAnsi="Arial" w:cs="Arial"/>
          <w:sz w:val="24"/>
          <w:szCs w:val="24"/>
        </w:rPr>
        <w:t>определяется</w:t>
      </w:r>
      <w:r w:rsidRPr="00FF22F3">
        <w:rPr>
          <w:rFonts w:ascii="Arial" w:eastAsia="Times New Roman" w:hAnsi="Arial" w:cs="Arial"/>
          <w:sz w:val="24"/>
          <w:szCs w:val="24"/>
        </w:rPr>
        <w:t xml:space="preserve"> как средневзвешенная сумма из полученных оценок риск-факторов с учётом заранее установленных для них весовых коэффициентов.</w:t>
      </w:r>
    </w:p>
    <w:p w:rsidR="008D5BFF" w:rsidRPr="00EE4442" w:rsidRDefault="000B1DAB" w:rsidP="002E3DB1">
      <w:pPr>
        <w:pStyle w:val="afd"/>
        <w:numPr>
          <w:ilvl w:val="1"/>
          <w:numId w:val="10"/>
        </w:numPr>
        <w:tabs>
          <w:tab w:val="left" w:pos="993"/>
        </w:tabs>
        <w:ind w:left="0" w:firstLine="709"/>
        <w:jc w:val="both"/>
        <w:rPr>
          <w:rFonts w:ascii="Arial" w:hAnsi="Arial" w:cs="Arial"/>
        </w:rPr>
      </w:pPr>
      <w:r w:rsidRPr="00EE4442">
        <w:rPr>
          <w:rFonts w:ascii="Arial" w:eastAsia="HiddenHorzOCR" w:hAnsi="Arial" w:cs="Arial"/>
        </w:rPr>
        <w:t>В случае если, исходя из особенностей процедуры аккредитации,</w:t>
      </w:r>
      <w:r w:rsidR="00EE4442" w:rsidRPr="00EE4442">
        <w:rPr>
          <w:rFonts w:ascii="Arial" w:eastAsia="HiddenHorzOCR" w:hAnsi="Arial" w:cs="Arial"/>
        </w:rPr>
        <w:t xml:space="preserve"> </w:t>
      </w:r>
      <w:r w:rsidRPr="00EE4442">
        <w:rPr>
          <w:rFonts w:ascii="Arial" w:eastAsia="HiddenHorzOCR" w:hAnsi="Arial" w:cs="Arial"/>
        </w:rPr>
        <w:t>закупочной процедуры и требований технического задания, существуют</w:t>
      </w:r>
      <w:r w:rsidR="00EE4442" w:rsidRPr="00EE4442">
        <w:rPr>
          <w:rFonts w:ascii="Arial" w:eastAsia="HiddenHorzOCR" w:hAnsi="Arial" w:cs="Arial"/>
        </w:rPr>
        <w:t xml:space="preserve"> </w:t>
      </w:r>
      <w:r w:rsidRPr="00EE4442">
        <w:rPr>
          <w:rFonts w:ascii="Arial" w:eastAsia="HiddenHorzOCR" w:hAnsi="Arial" w:cs="Arial"/>
        </w:rPr>
        <w:t>основания для того, чтобы дополнить/увеличить набор стоп-факторов,</w:t>
      </w:r>
      <w:r w:rsidR="00EE4442" w:rsidRPr="00EE4442">
        <w:rPr>
          <w:rFonts w:ascii="Arial" w:eastAsia="HiddenHorzOCR" w:hAnsi="Arial" w:cs="Arial"/>
        </w:rPr>
        <w:t xml:space="preserve"> </w:t>
      </w:r>
      <w:r w:rsidRPr="00EE4442">
        <w:rPr>
          <w:rFonts w:ascii="Arial" w:eastAsia="HiddenHorzOCR" w:hAnsi="Arial" w:cs="Arial"/>
        </w:rPr>
        <w:t>утвержденных настоящей Методикой, указанные действия могут быть выполнены</w:t>
      </w:r>
      <w:r w:rsidR="00EE4442" w:rsidRPr="00EE4442">
        <w:rPr>
          <w:rFonts w:ascii="Arial" w:eastAsia="HiddenHorzOCR" w:hAnsi="Arial" w:cs="Arial"/>
        </w:rPr>
        <w:t xml:space="preserve"> </w:t>
      </w:r>
      <w:r w:rsidRPr="00EE4442">
        <w:rPr>
          <w:rFonts w:ascii="Arial" w:eastAsia="HiddenHorzOCR" w:hAnsi="Arial" w:cs="Arial"/>
        </w:rPr>
        <w:t>на этапе формирования закупочной документации, документации по проведению</w:t>
      </w:r>
      <w:r w:rsidR="00EE4442" w:rsidRPr="00EE4442">
        <w:rPr>
          <w:rFonts w:ascii="Arial" w:eastAsia="HiddenHorzOCR" w:hAnsi="Arial" w:cs="Arial"/>
        </w:rPr>
        <w:t xml:space="preserve"> </w:t>
      </w:r>
      <w:r w:rsidRPr="00EE4442">
        <w:rPr>
          <w:rFonts w:ascii="Arial" w:eastAsia="HiddenHorzOCR" w:hAnsi="Arial" w:cs="Arial"/>
        </w:rPr>
        <w:t>процедуры аккредитации.</w:t>
      </w:r>
      <w:r w:rsidR="008D5BFF" w:rsidRPr="00EE4442">
        <w:rPr>
          <w:rFonts w:ascii="Arial" w:hAnsi="Arial" w:cs="Arial"/>
        </w:rPr>
        <w:t xml:space="preserve"> </w:t>
      </w:r>
    </w:p>
    <w:p w:rsidR="008D5BFF" w:rsidRDefault="008D5BFF" w:rsidP="002E3DB1">
      <w:pPr>
        <w:keepNext/>
        <w:numPr>
          <w:ilvl w:val="0"/>
          <w:numId w:val="6"/>
        </w:numPr>
        <w:tabs>
          <w:tab w:val="left" w:pos="540"/>
        </w:tabs>
        <w:spacing w:before="240" w:after="60" w:line="240" w:lineRule="auto"/>
        <w:jc w:val="both"/>
        <w:outlineLvl w:val="0"/>
        <w:rPr>
          <w:rFonts w:ascii="Arial" w:eastAsia="Times New Roman" w:hAnsi="Arial" w:cs="Arial"/>
          <w:b/>
          <w:bCs/>
          <w:kern w:val="32"/>
          <w:sz w:val="24"/>
          <w:szCs w:val="24"/>
        </w:rPr>
      </w:pPr>
      <w:bookmarkStart w:id="31" w:name="_Toc314226181"/>
      <w:bookmarkStart w:id="32" w:name="_Toc322961179"/>
      <w:bookmarkStart w:id="33" w:name="_Toc326066014"/>
      <w:bookmarkStart w:id="34" w:name="_Toc326066284"/>
      <w:bookmarkStart w:id="35" w:name="_Toc326067315"/>
      <w:bookmarkStart w:id="36" w:name="_Toc468727649"/>
      <w:r w:rsidRPr="00A1748F">
        <w:rPr>
          <w:rFonts w:ascii="Arial" w:eastAsia="Times New Roman" w:hAnsi="Arial" w:cs="Arial"/>
          <w:b/>
          <w:bCs/>
          <w:kern w:val="32"/>
          <w:sz w:val="24"/>
          <w:szCs w:val="24"/>
        </w:rPr>
        <w:t>Информация, используемая для оценки</w:t>
      </w:r>
      <w:bookmarkEnd w:id="31"/>
      <w:bookmarkEnd w:id="32"/>
      <w:bookmarkEnd w:id="33"/>
      <w:bookmarkEnd w:id="34"/>
      <w:bookmarkEnd w:id="35"/>
      <w:bookmarkEnd w:id="36"/>
    </w:p>
    <w:p w:rsidR="00F72584" w:rsidRPr="00F72584" w:rsidRDefault="00F72584" w:rsidP="00F72584">
      <w:pPr>
        <w:autoSpaceDE w:val="0"/>
        <w:autoSpaceDN w:val="0"/>
        <w:adjustRightInd w:val="0"/>
        <w:spacing w:after="0" w:line="240" w:lineRule="auto"/>
        <w:ind w:firstLine="709"/>
        <w:jc w:val="both"/>
        <w:rPr>
          <w:rFonts w:ascii="Arial" w:eastAsia="HiddenHorzOCR" w:hAnsi="Arial" w:cs="Arial"/>
          <w:sz w:val="24"/>
          <w:szCs w:val="24"/>
        </w:rPr>
      </w:pPr>
      <w:r w:rsidRPr="00F72584">
        <w:rPr>
          <w:rFonts w:ascii="Arial" w:eastAsia="HiddenHorzOCR" w:hAnsi="Arial" w:cs="Arial"/>
          <w:sz w:val="24"/>
          <w:szCs w:val="24"/>
        </w:rPr>
        <w:t>Для проведения оценки деловой репутации контрагента должна быть</w:t>
      </w:r>
      <w:r>
        <w:rPr>
          <w:rFonts w:ascii="Arial" w:eastAsia="HiddenHorzOCR" w:hAnsi="Arial" w:cs="Arial"/>
          <w:sz w:val="24"/>
          <w:szCs w:val="24"/>
        </w:rPr>
        <w:t xml:space="preserve"> </w:t>
      </w:r>
      <w:r w:rsidRPr="00F72584">
        <w:rPr>
          <w:rFonts w:ascii="Arial" w:eastAsia="HiddenHorzOCR" w:hAnsi="Arial" w:cs="Arial"/>
          <w:sz w:val="24"/>
          <w:szCs w:val="24"/>
        </w:rPr>
        <w:t>представлена вся информация, необходимая и достаточная для точной</w:t>
      </w:r>
      <w:r>
        <w:rPr>
          <w:rFonts w:ascii="Arial" w:eastAsia="HiddenHorzOCR" w:hAnsi="Arial" w:cs="Arial"/>
          <w:sz w:val="24"/>
          <w:szCs w:val="24"/>
        </w:rPr>
        <w:t xml:space="preserve"> </w:t>
      </w:r>
      <w:r w:rsidRPr="00F72584">
        <w:rPr>
          <w:rFonts w:ascii="Arial" w:eastAsia="HiddenHorzOCR" w:hAnsi="Arial" w:cs="Arial"/>
          <w:sz w:val="24"/>
          <w:szCs w:val="24"/>
        </w:rPr>
        <w:t>идентификации Контрагента по наименованию и кодам регистрации (ИНН или</w:t>
      </w:r>
      <w:r>
        <w:rPr>
          <w:rFonts w:ascii="Arial" w:eastAsia="HiddenHorzOCR" w:hAnsi="Arial" w:cs="Arial"/>
          <w:sz w:val="24"/>
          <w:szCs w:val="24"/>
        </w:rPr>
        <w:t xml:space="preserve"> </w:t>
      </w:r>
      <w:r w:rsidRPr="00F72584">
        <w:rPr>
          <w:rFonts w:ascii="Arial" w:eastAsia="HiddenHorzOCR" w:hAnsi="Arial" w:cs="Arial"/>
          <w:sz w:val="24"/>
          <w:szCs w:val="24"/>
        </w:rPr>
        <w:t>ОГРН), присвоенным регистрирующим органом, и являющаяся поисковыми</w:t>
      </w:r>
      <w:r>
        <w:rPr>
          <w:rFonts w:ascii="Arial" w:eastAsia="HiddenHorzOCR" w:hAnsi="Arial" w:cs="Arial"/>
          <w:sz w:val="24"/>
          <w:szCs w:val="24"/>
        </w:rPr>
        <w:t xml:space="preserve"> </w:t>
      </w:r>
      <w:r w:rsidRPr="00F72584">
        <w:rPr>
          <w:rFonts w:ascii="Arial" w:eastAsia="HiddenHorzOCR" w:hAnsi="Arial" w:cs="Arial"/>
          <w:sz w:val="24"/>
          <w:szCs w:val="24"/>
        </w:rPr>
        <w:t>реквизитами при проверке Контрагента по используемым информационным</w:t>
      </w:r>
      <w:r>
        <w:rPr>
          <w:rFonts w:ascii="Arial" w:eastAsia="HiddenHorzOCR" w:hAnsi="Arial" w:cs="Arial"/>
          <w:sz w:val="24"/>
          <w:szCs w:val="24"/>
        </w:rPr>
        <w:t xml:space="preserve"> </w:t>
      </w:r>
      <w:r w:rsidRPr="00F72584">
        <w:rPr>
          <w:rFonts w:ascii="Arial" w:eastAsia="HiddenHorzOCR" w:hAnsi="Arial" w:cs="Arial"/>
          <w:sz w:val="24"/>
          <w:szCs w:val="24"/>
        </w:rPr>
        <w:t>ресурсам.</w:t>
      </w:r>
      <w:bookmarkStart w:id="37" w:name="_Toc326066018"/>
      <w:bookmarkStart w:id="38" w:name="_Toc326066288"/>
      <w:bookmarkStart w:id="39" w:name="_Toc326067319"/>
      <w:bookmarkStart w:id="40" w:name="_Toc322961183"/>
    </w:p>
    <w:p w:rsidR="00F72584" w:rsidRPr="00F72584" w:rsidRDefault="00F72584" w:rsidP="00F72584">
      <w:pPr>
        <w:autoSpaceDE w:val="0"/>
        <w:autoSpaceDN w:val="0"/>
        <w:adjustRightInd w:val="0"/>
        <w:spacing w:after="0" w:line="240" w:lineRule="auto"/>
        <w:ind w:firstLine="709"/>
        <w:jc w:val="both"/>
        <w:rPr>
          <w:rFonts w:ascii="Arial" w:eastAsia="HiddenHorzOCR" w:hAnsi="Arial" w:cs="Arial"/>
          <w:sz w:val="24"/>
          <w:szCs w:val="24"/>
        </w:rPr>
      </w:pPr>
      <w:r w:rsidRPr="00F72584">
        <w:rPr>
          <w:rFonts w:ascii="Arial" w:eastAsia="HiddenHorzOCR" w:hAnsi="Arial" w:cs="Arial"/>
          <w:sz w:val="24"/>
          <w:szCs w:val="24"/>
        </w:rPr>
        <w:t>Для получения исходной информации Экспертом могут рассматриваться</w:t>
      </w:r>
      <w:r>
        <w:rPr>
          <w:rFonts w:ascii="Arial" w:eastAsia="HiddenHorzOCR" w:hAnsi="Arial" w:cs="Arial"/>
          <w:sz w:val="24"/>
          <w:szCs w:val="24"/>
        </w:rPr>
        <w:t xml:space="preserve"> </w:t>
      </w:r>
      <w:r w:rsidRPr="00F72584">
        <w:rPr>
          <w:rFonts w:ascii="Arial" w:eastAsia="HiddenHorzOCR" w:hAnsi="Arial" w:cs="Arial"/>
          <w:sz w:val="24"/>
          <w:szCs w:val="24"/>
        </w:rPr>
        <w:t>документы Контрагента, представляемые согласно требованиям того бизнес</w:t>
      </w:r>
      <w:r>
        <w:rPr>
          <w:rFonts w:ascii="Arial" w:eastAsia="HiddenHorzOCR" w:hAnsi="Arial" w:cs="Arial"/>
          <w:sz w:val="24"/>
          <w:szCs w:val="24"/>
        </w:rPr>
        <w:t>-</w:t>
      </w:r>
      <w:r w:rsidRPr="00F72584">
        <w:rPr>
          <w:rFonts w:ascii="Arial" w:eastAsia="HiddenHorzOCR" w:hAnsi="Arial" w:cs="Arial"/>
          <w:sz w:val="24"/>
          <w:szCs w:val="24"/>
        </w:rPr>
        <w:t>процесса,</w:t>
      </w:r>
      <w:r>
        <w:rPr>
          <w:rFonts w:ascii="Arial" w:eastAsia="HiddenHorzOCR" w:hAnsi="Arial" w:cs="Arial"/>
          <w:sz w:val="24"/>
          <w:szCs w:val="24"/>
        </w:rPr>
        <w:t xml:space="preserve"> </w:t>
      </w:r>
      <w:r w:rsidRPr="00F72584">
        <w:rPr>
          <w:rFonts w:ascii="Arial" w:eastAsia="HiddenHorzOCR" w:hAnsi="Arial" w:cs="Arial"/>
          <w:sz w:val="24"/>
          <w:szCs w:val="24"/>
        </w:rPr>
        <w:t>в рамках которого необходимо провести оценку деловой репутации</w:t>
      </w:r>
      <w:r>
        <w:rPr>
          <w:rFonts w:ascii="Arial" w:eastAsia="HiddenHorzOCR" w:hAnsi="Arial" w:cs="Arial"/>
          <w:sz w:val="24"/>
          <w:szCs w:val="24"/>
        </w:rPr>
        <w:t xml:space="preserve"> </w:t>
      </w:r>
      <w:r w:rsidRPr="00F72584">
        <w:rPr>
          <w:rFonts w:ascii="Arial" w:eastAsia="HiddenHorzOCR" w:hAnsi="Arial" w:cs="Arial"/>
          <w:sz w:val="24"/>
          <w:szCs w:val="24"/>
        </w:rPr>
        <w:t>Контрагента.</w:t>
      </w:r>
    </w:p>
    <w:p w:rsidR="004F5C25" w:rsidRDefault="004F5C25" w:rsidP="004F5C25">
      <w:pPr>
        <w:pStyle w:val="aff"/>
        <w:rPr>
          <w:rFonts w:ascii="Arial" w:eastAsia="Times New Roman" w:hAnsi="Arial" w:cs="Arial"/>
          <w:sz w:val="24"/>
          <w:szCs w:val="24"/>
        </w:rPr>
      </w:pPr>
      <w:r>
        <w:rPr>
          <w:rFonts w:ascii="Arial" w:eastAsia="Times New Roman" w:hAnsi="Arial" w:cs="Arial"/>
          <w:sz w:val="24"/>
          <w:szCs w:val="24"/>
        </w:rPr>
        <w:t xml:space="preserve">     </w:t>
      </w:r>
    </w:p>
    <w:p w:rsidR="008D5BFF" w:rsidRPr="0068648A" w:rsidRDefault="004F5C25" w:rsidP="004F5C25">
      <w:pPr>
        <w:pStyle w:val="aff"/>
        <w:rPr>
          <w:rFonts w:ascii="Arial" w:eastAsia="Times New Roman" w:hAnsi="Arial" w:cs="Arial"/>
          <w:b/>
          <w:bCs/>
          <w:kern w:val="32"/>
          <w:sz w:val="24"/>
          <w:szCs w:val="24"/>
        </w:rPr>
      </w:pPr>
      <w:r>
        <w:rPr>
          <w:rFonts w:ascii="Arial" w:eastAsia="Times New Roman" w:hAnsi="Arial" w:cs="Arial"/>
          <w:sz w:val="24"/>
          <w:szCs w:val="24"/>
        </w:rPr>
        <w:t xml:space="preserve">     </w:t>
      </w:r>
      <w:r w:rsidR="00B73D8F">
        <w:rPr>
          <w:rFonts w:ascii="Arial" w:eastAsia="Times New Roman" w:hAnsi="Arial" w:cs="Arial"/>
          <w:b/>
          <w:bCs/>
          <w:kern w:val="32"/>
          <w:sz w:val="24"/>
          <w:szCs w:val="24"/>
        </w:rPr>
        <w:t>6.</w:t>
      </w:r>
      <w:r w:rsidR="00F72584" w:rsidRPr="0068648A">
        <w:rPr>
          <w:rFonts w:ascii="Arial" w:eastAsia="Times New Roman" w:hAnsi="Arial" w:cs="Arial"/>
          <w:b/>
          <w:bCs/>
          <w:kern w:val="32"/>
          <w:sz w:val="24"/>
          <w:szCs w:val="24"/>
        </w:rPr>
        <w:t xml:space="preserve"> </w:t>
      </w:r>
      <w:r w:rsidR="008D5BFF" w:rsidRPr="0068648A">
        <w:rPr>
          <w:rFonts w:ascii="Arial" w:eastAsia="Times New Roman" w:hAnsi="Arial" w:cs="Arial"/>
          <w:b/>
          <w:bCs/>
          <w:kern w:val="32"/>
          <w:sz w:val="24"/>
          <w:szCs w:val="24"/>
        </w:rPr>
        <w:t>О</w:t>
      </w:r>
      <w:bookmarkEnd w:id="37"/>
      <w:bookmarkEnd w:id="38"/>
      <w:bookmarkEnd w:id="39"/>
      <w:bookmarkEnd w:id="40"/>
      <w:r w:rsidR="008D5BFF" w:rsidRPr="0068648A">
        <w:rPr>
          <w:rFonts w:ascii="Arial" w:eastAsia="Times New Roman" w:hAnsi="Arial" w:cs="Arial"/>
          <w:b/>
          <w:bCs/>
          <w:kern w:val="32"/>
          <w:sz w:val="24"/>
          <w:szCs w:val="24"/>
        </w:rPr>
        <w:t xml:space="preserve">ценка </w:t>
      </w:r>
      <w:r w:rsidR="008D5BFF">
        <w:rPr>
          <w:rFonts w:ascii="Arial" w:eastAsia="Times New Roman" w:hAnsi="Arial" w:cs="Arial"/>
          <w:b/>
          <w:bCs/>
          <w:kern w:val="32"/>
          <w:sz w:val="24"/>
          <w:szCs w:val="24"/>
        </w:rPr>
        <w:t>с</w:t>
      </w:r>
      <w:r w:rsidR="008D5BFF" w:rsidRPr="0068648A">
        <w:rPr>
          <w:rFonts w:ascii="Arial" w:eastAsia="Times New Roman" w:hAnsi="Arial" w:cs="Arial"/>
          <w:b/>
          <w:bCs/>
          <w:kern w:val="32"/>
          <w:sz w:val="24"/>
          <w:szCs w:val="24"/>
        </w:rPr>
        <w:t>топ-факторов</w:t>
      </w:r>
    </w:p>
    <w:p w:rsidR="001B6314" w:rsidRDefault="001B6314" w:rsidP="001B6314">
      <w:pPr>
        <w:tabs>
          <w:tab w:val="left" w:pos="1134"/>
        </w:tabs>
        <w:spacing w:before="120" w:after="120" w:line="240" w:lineRule="auto"/>
        <w:jc w:val="both"/>
        <w:rPr>
          <w:rFonts w:ascii="Arial" w:eastAsia="Times New Roman" w:hAnsi="Arial" w:cs="Arial"/>
          <w:sz w:val="24"/>
          <w:szCs w:val="24"/>
        </w:rPr>
      </w:pPr>
      <w:bookmarkStart w:id="41" w:name="_Ref186543939"/>
      <w:r>
        <w:rPr>
          <w:rFonts w:ascii="Arial" w:eastAsia="Times New Roman" w:hAnsi="Arial" w:cs="Arial"/>
          <w:sz w:val="24"/>
          <w:szCs w:val="24"/>
        </w:rPr>
        <w:t xml:space="preserve">          6.1. </w:t>
      </w:r>
      <w:r w:rsidR="008D5BFF">
        <w:rPr>
          <w:rFonts w:ascii="Arial" w:eastAsia="Times New Roman" w:hAnsi="Arial" w:cs="Arial"/>
          <w:sz w:val="24"/>
          <w:szCs w:val="24"/>
        </w:rPr>
        <w:t xml:space="preserve">При </w:t>
      </w:r>
      <w:r w:rsidR="008D5BFF" w:rsidRPr="0016144B">
        <w:rPr>
          <w:rFonts w:ascii="Arial" w:eastAsia="Times New Roman" w:hAnsi="Arial" w:cs="Arial"/>
          <w:sz w:val="24"/>
          <w:szCs w:val="24"/>
        </w:rPr>
        <w:t>обнаружени</w:t>
      </w:r>
      <w:r w:rsidR="008D5BFF">
        <w:rPr>
          <w:rFonts w:ascii="Arial" w:eastAsia="Times New Roman" w:hAnsi="Arial" w:cs="Arial"/>
          <w:sz w:val="24"/>
          <w:szCs w:val="24"/>
        </w:rPr>
        <w:t>и</w:t>
      </w:r>
      <w:r w:rsidR="008D5BFF" w:rsidRPr="0016144B">
        <w:rPr>
          <w:rFonts w:ascii="Arial" w:eastAsia="Times New Roman" w:hAnsi="Arial" w:cs="Arial"/>
          <w:sz w:val="24"/>
          <w:szCs w:val="24"/>
        </w:rPr>
        <w:t xml:space="preserve"> хотя бы одного стоп-фактора </w:t>
      </w:r>
      <w:r w:rsidR="008D5BFF">
        <w:rPr>
          <w:rFonts w:ascii="Arial" w:eastAsia="Times New Roman" w:hAnsi="Arial" w:cs="Arial"/>
          <w:sz w:val="24"/>
          <w:szCs w:val="24"/>
        </w:rPr>
        <w:t>эксперт выдает рекомендацию к отклонению</w:t>
      </w:r>
      <w:r w:rsidR="008D5BFF" w:rsidRPr="0016144B">
        <w:rPr>
          <w:rFonts w:ascii="Arial" w:eastAsia="Times New Roman" w:hAnsi="Arial" w:cs="Arial"/>
          <w:sz w:val="24"/>
          <w:szCs w:val="24"/>
        </w:rPr>
        <w:t xml:space="preserve"> Контрагента.</w:t>
      </w:r>
    </w:p>
    <w:p w:rsidR="00D94525" w:rsidRDefault="001B6314" w:rsidP="00D94525">
      <w:pPr>
        <w:tabs>
          <w:tab w:val="left" w:pos="1134"/>
        </w:tabs>
        <w:spacing w:before="120" w:after="120" w:line="240" w:lineRule="auto"/>
        <w:jc w:val="both"/>
        <w:rPr>
          <w:rFonts w:ascii="Arial" w:eastAsia="Times New Roman" w:hAnsi="Arial" w:cs="Arial"/>
          <w:sz w:val="24"/>
          <w:szCs w:val="24"/>
        </w:rPr>
      </w:pPr>
      <w:r>
        <w:rPr>
          <w:rFonts w:ascii="Arial" w:eastAsia="Times New Roman" w:hAnsi="Arial" w:cs="Arial"/>
          <w:sz w:val="24"/>
          <w:szCs w:val="24"/>
        </w:rPr>
        <w:t xml:space="preserve">          </w:t>
      </w:r>
      <w:r w:rsidRPr="001B6314">
        <w:rPr>
          <w:rFonts w:ascii="Arial" w:eastAsia="Times New Roman" w:hAnsi="Arial" w:cs="Arial"/>
          <w:sz w:val="24"/>
          <w:szCs w:val="24"/>
        </w:rPr>
        <w:t xml:space="preserve">6.2. </w:t>
      </w:r>
      <w:r w:rsidR="008D5BFF" w:rsidRPr="001B6314">
        <w:rPr>
          <w:rFonts w:ascii="Arial" w:hAnsi="Arial" w:cs="Arial"/>
          <w:sz w:val="24"/>
          <w:szCs w:val="24"/>
        </w:rPr>
        <w:t xml:space="preserve">Обнаружение или не обнаружение хотя бы одного из стоп-факторов </w:t>
      </w:r>
      <w:r w:rsidR="00BB2C84">
        <w:rPr>
          <w:rFonts w:ascii="Arial" w:hAnsi="Arial" w:cs="Arial"/>
          <w:sz w:val="24"/>
          <w:szCs w:val="24"/>
        </w:rPr>
        <w:t>является критерием выставления К</w:t>
      </w:r>
      <w:r w:rsidR="008D5BFF" w:rsidRPr="001B6314">
        <w:rPr>
          <w:rFonts w:ascii="Arial" w:hAnsi="Arial" w:cs="Arial"/>
          <w:sz w:val="24"/>
          <w:szCs w:val="24"/>
        </w:rPr>
        <w:t>онтрагенту при проведении конкурентных закупочных процедур по ит</w:t>
      </w:r>
      <w:r>
        <w:rPr>
          <w:rFonts w:ascii="Arial" w:hAnsi="Arial" w:cs="Arial"/>
          <w:sz w:val="24"/>
          <w:szCs w:val="24"/>
        </w:rPr>
        <w:t>огам отборочного этапа оценки «Не с</w:t>
      </w:r>
      <w:r w:rsidR="008D5BFF" w:rsidRPr="001B6314">
        <w:rPr>
          <w:rFonts w:ascii="Arial" w:hAnsi="Arial" w:cs="Arial"/>
          <w:sz w:val="24"/>
          <w:szCs w:val="24"/>
        </w:rPr>
        <w:t>оответствует» или «</w:t>
      </w:r>
      <w:r>
        <w:rPr>
          <w:rFonts w:ascii="Arial" w:hAnsi="Arial" w:cs="Arial"/>
          <w:sz w:val="24"/>
          <w:szCs w:val="24"/>
        </w:rPr>
        <w:t>С</w:t>
      </w:r>
      <w:r w:rsidR="008D5BFF" w:rsidRPr="001B6314">
        <w:rPr>
          <w:rFonts w:ascii="Arial" w:hAnsi="Arial" w:cs="Arial"/>
          <w:sz w:val="24"/>
          <w:szCs w:val="24"/>
        </w:rPr>
        <w:t>оответствует»</w:t>
      </w:r>
      <w:r w:rsidR="00D94525">
        <w:rPr>
          <w:rFonts w:ascii="Arial" w:hAnsi="Arial" w:cs="Arial"/>
          <w:sz w:val="24"/>
          <w:szCs w:val="24"/>
        </w:rPr>
        <w:t>,</w:t>
      </w:r>
      <w:r w:rsidR="008D5BFF" w:rsidRPr="001B6314">
        <w:rPr>
          <w:rFonts w:ascii="Arial" w:hAnsi="Arial" w:cs="Arial"/>
          <w:sz w:val="24"/>
          <w:szCs w:val="24"/>
        </w:rPr>
        <w:t xml:space="preserve"> соответственно.</w:t>
      </w:r>
    </w:p>
    <w:p w:rsidR="008D5BFF" w:rsidRPr="0016144B" w:rsidRDefault="00D94525" w:rsidP="00D94525">
      <w:pPr>
        <w:tabs>
          <w:tab w:val="left" w:pos="1134"/>
        </w:tabs>
        <w:spacing w:before="120" w:after="120" w:line="240" w:lineRule="auto"/>
        <w:jc w:val="both"/>
        <w:rPr>
          <w:rFonts w:ascii="Arial" w:eastAsia="Times New Roman" w:hAnsi="Arial" w:cs="Arial"/>
          <w:sz w:val="24"/>
          <w:szCs w:val="24"/>
        </w:rPr>
      </w:pPr>
      <w:r>
        <w:rPr>
          <w:rFonts w:ascii="Arial" w:eastAsia="Times New Roman" w:hAnsi="Arial" w:cs="Arial"/>
          <w:sz w:val="24"/>
          <w:szCs w:val="24"/>
        </w:rPr>
        <w:t xml:space="preserve">          6.3. </w:t>
      </w:r>
      <w:r w:rsidR="008D5BFF" w:rsidRPr="0016144B">
        <w:rPr>
          <w:rFonts w:ascii="Arial" w:eastAsia="Times New Roman" w:hAnsi="Arial" w:cs="Arial"/>
          <w:sz w:val="24"/>
          <w:szCs w:val="24"/>
        </w:rPr>
        <w:t xml:space="preserve">Для принятия решения о соответствии/несоответствии Контрагента </w:t>
      </w:r>
      <w:r w:rsidR="008D5BFF">
        <w:rPr>
          <w:rFonts w:ascii="Arial" w:eastAsia="Times New Roman" w:hAnsi="Arial" w:cs="Arial"/>
          <w:sz w:val="24"/>
          <w:szCs w:val="24"/>
        </w:rPr>
        <w:t xml:space="preserve">(об отклонении Контрагента) </w:t>
      </w:r>
      <w:r w:rsidR="008D5BFF" w:rsidRPr="0016144B">
        <w:rPr>
          <w:rFonts w:ascii="Arial" w:eastAsia="Times New Roman" w:hAnsi="Arial" w:cs="Arial"/>
          <w:sz w:val="24"/>
          <w:szCs w:val="24"/>
        </w:rPr>
        <w:t>используется система следующих стоп-факторов:</w:t>
      </w:r>
    </w:p>
    <w:p w:rsidR="008D5BFF" w:rsidRDefault="008D5BFF" w:rsidP="002E3DB1">
      <w:pPr>
        <w:pStyle w:val="afd"/>
        <w:numPr>
          <w:ilvl w:val="0"/>
          <w:numId w:val="4"/>
        </w:numPr>
        <w:tabs>
          <w:tab w:val="left" w:pos="1134"/>
        </w:tabs>
        <w:ind w:hanging="11"/>
        <w:jc w:val="both"/>
        <w:rPr>
          <w:rFonts w:ascii="Arial" w:hAnsi="Arial" w:cs="Arial"/>
        </w:rPr>
      </w:pPr>
      <w:r w:rsidRPr="0068648A">
        <w:rPr>
          <w:rFonts w:ascii="Arial" w:hAnsi="Arial" w:cs="Arial"/>
        </w:rPr>
        <w:t xml:space="preserve">применение в отношении </w:t>
      </w:r>
      <w:r>
        <w:rPr>
          <w:rFonts w:ascii="Arial" w:hAnsi="Arial" w:cs="Arial"/>
        </w:rPr>
        <w:t>К</w:t>
      </w:r>
      <w:r w:rsidRPr="0068648A">
        <w:rPr>
          <w:rFonts w:ascii="Arial" w:hAnsi="Arial" w:cs="Arial"/>
        </w:rPr>
        <w:t>онтрагента процедуры банкротства;</w:t>
      </w:r>
    </w:p>
    <w:p w:rsidR="008D5BFF" w:rsidRPr="0068648A" w:rsidRDefault="008D5BFF" w:rsidP="002E3DB1">
      <w:pPr>
        <w:pStyle w:val="afd"/>
        <w:numPr>
          <w:ilvl w:val="0"/>
          <w:numId w:val="4"/>
        </w:numPr>
        <w:tabs>
          <w:tab w:val="left" w:pos="1134"/>
        </w:tabs>
        <w:ind w:left="0" w:firstLine="709"/>
        <w:jc w:val="both"/>
        <w:rPr>
          <w:rFonts w:ascii="Arial" w:hAnsi="Arial" w:cs="Arial"/>
        </w:rPr>
      </w:pPr>
      <w:r>
        <w:rPr>
          <w:rFonts w:ascii="Arial" w:hAnsi="Arial" w:cs="Arial"/>
        </w:rPr>
        <w:t xml:space="preserve">отсутствие информации о государственной регистрации </w:t>
      </w:r>
      <w:r w:rsidR="00D94525">
        <w:rPr>
          <w:rFonts w:ascii="Arial" w:hAnsi="Arial" w:cs="Arial"/>
        </w:rPr>
        <w:t>К</w:t>
      </w:r>
      <w:r>
        <w:rPr>
          <w:rFonts w:ascii="Arial" w:hAnsi="Arial" w:cs="Arial"/>
        </w:rPr>
        <w:t xml:space="preserve">онтрагента, </w:t>
      </w:r>
      <w:r w:rsidRPr="0068648A">
        <w:rPr>
          <w:rFonts w:ascii="Arial" w:hAnsi="Arial" w:cs="Arial"/>
        </w:rPr>
        <w:t>наличие информации о</w:t>
      </w:r>
      <w:r>
        <w:rPr>
          <w:rFonts w:ascii="Arial" w:hAnsi="Arial" w:cs="Arial"/>
        </w:rPr>
        <w:t xml:space="preserve"> его </w:t>
      </w:r>
      <w:r w:rsidRPr="0068648A">
        <w:rPr>
          <w:rFonts w:ascii="Arial" w:hAnsi="Arial" w:cs="Arial"/>
        </w:rPr>
        <w:t>ликвидации</w:t>
      </w:r>
      <w:r>
        <w:rPr>
          <w:rFonts w:ascii="Arial" w:hAnsi="Arial" w:cs="Arial"/>
        </w:rPr>
        <w:t>, прекращении/приостановлении  деятельности, исключении недействующего лица из ЕГРЮЛ/ЕГРИП</w:t>
      </w:r>
      <w:r w:rsidRPr="0068648A">
        <w:rPr>
          <w:rFonts w:ascii="Arial" w:hAnsi="Arial" w:cs="Arial"/>
        </w:rPr>
        <w:t xml:space="preserve"> либо его реорганизации, в случае если реорганизация приведет к прекращению деятельности </w:t>
      </w:r>
      <w:r>
        <w:rPr>
          <w:rFonts w:ascii="Arial" w:hAnsi="Arial" w:cs="Arial"/>
        </w:rPr>
        <w:t>К</w:t>
      </w:r>
      <w:r w:rsidRPr="0068648A">
        <w:rPr>
          <w:rFonts w:ascii="Arial" w:hAnsi="Arial" w:cs="Arial"/>
        </w:rPr>
        <w:t>онтрагента;</w:t>
      </w:r>
    </w:p>
    <w:p w:rsidR="0042768E" w:rsidRDefault="00BB2C84" w:rsidP="002E3DB1">
      <w:pPr>
        <w:pStyle w:val="afd"/>
        <w:numPr>
          <w:ilvl w:val="0"/>
          <w:numId w:val="4"/>
        </w:numPr>
        <w:tabs>
          <w:tab w:val="left" w:pos="1134"/>
        </w:tabs>
        <w:autoSpaceDE w:val="0"/>
        <w:autoSpaceDN w:val="0"/>
        <w:adjustRightInd w:val="0"/>
        <w:ind w:left="0" w:firstLine="709"/>
        <w:jc w:val="both"/>
        <w:rPr>
          <w:rFonts w:ascii="Arial" w:eastAsia="HiddenHorzOCR" w:hAnsi="Arial" w:cs="Arial"/>
        </w:rPr>
      </w:pPr>
      <w:r w:rsidRPr="00BB2C84">
        <w:rPr>
          <w:rFonts w:ascii="Arial" w:eastAsia="HiddenHorzOCR" w:hAnsi="Arial" w:cs="Arial"/>
        </w:rPr>
        <w:t>наличие информации о Контрагенте в реестрах недобросовестных</w:t>
      </w:r>
      <w:r>
        <w:rPr>
          <w:rFonts w:ascii="Arial" w:eastAsia="HiddenHorzOCR" w:hAnsi="Arial" w:cs="Arial"/>
        </w:rPr>
        <w:t xml:space="preserve"> </w:t>
      </w:r>
      <w:r w:rsidRPr="00BB2C84">
        <w:rPr>
          <w:rFonts w:ascii="Arial" w:eastAsia="HiddenHorzOCR" w:hAnsi="Arial" w:cs="Arial"/>
        </w:rPr>
        <w:t xml:space="preserve">поставщиков, предусмотренных Федеральным законом от </w:t>
      </w:r>
      <w:r>
        <w:rPr>
          <w:rFonts w:ascii="Arial" w:eastAsia="HiddenHorzOCR" w:hAnsi="Arial" w:cs="Arial"/>
        </w:rPr>
        <w:t>05.04.2013 №</w:t>
      </w:r>
      <w:r w:rsidRPr="00BB2C84">
        <w:rPr>
          <w:rFonts w:ascii="Arial" w:eastAsia="HiddenHorzOCR" w:hAnsi="Arial" w:cs="Arial"/>
        </w:rPr>
        <w:t xml:space="preserve"> 44-ФЗ «</w:t>
      </w:r>
      <w:r>
        <w:rPr>
          <w:rFonts w:ascii="Arial" w:eastAsia="HiddenHorzOCR" w:hAnsi="Arial" w:cs="Arial"/>
        </w:rPr>
        <w:t xml:space="preserve">О </w:t>
      </w:r>
      <w:r w:rsidRPr="00BB2C84">
        <w:rPr>
          <w:rFonts w:ascii="Arial" w:eastAsia="HiddenHorzOCR" w:hAnsi="Arial" w:cs="Arial"/>
        </w:rPr>
        <w:t>контрактной системе в сфере закупок товаров, работ, услуг для обеспечения</w:t>
      </w:r>
      <w:r>
        <w:rPr>
          <w:rFonts w:ascii="Arial" w:eastAsia="HiddenHorzOCR" w:hAnsi="Arial" w:cs="Arial"/>
        </w:rPr>
        <w:t xml:space="preserve"> </w:t>
      </w:r>
      <w:r w:rsidRPr="00BB2C84">
        <w:rPr>
          <w:rFonts w:ascii="Arial" w:eastAsia="HiddenHorzOCR" w:hAnsi="Arial" w:cs="Arial"/>
        </w:rPr>
        <w:t>государственных и муниципальных нужд», и/ или Федеральным законом от</w:t>
      </w:r>
      <w:r>
        <w:rPr>
          <w:rFonts w:ascii="Arial" w:eastAsia="HiddenHorzOCR" w:hAnsi="Arial" w:cs="Arial"/>
        </w:rPr>
        <w:t xml:space="preserve"> </w:t>
      </w:r>
      <w:r w:rsidRPr="00BB2C84">
        <w:rPr>
          <w:rFonts w:ascii="Arial" w:eastAsia="HiddenHorzOCR" w:hAnsi="Arial" w:cs="Arial"/>
        </w:rPr>
        <w:t xml:space="preserve">18.07.2011 </w:t>
      </w:r>
      <w:r>
        <w:rPr>
          <w:rFonts w:ascii="Arial" w:eastAsia="HiddenHorzOCR" w:hAnsi="Arial" w:cs="Arial"/>
        </w:rPr>
        <w:t>№</w:t>
      </w:r>
      <w:r w:rsidRPr="00BB2C84">
        <w:rPr>
          <w:rFonts w:ascii="Arial" w:eastAsia="HiddenHorzOCR" w:hAnsi="Arial" w:cs="Arial"/>
        </w:rPr>
        <w:t xml:space="preserve"> 223-ФЗ </w:t>
      </w:r>
      <w:r>
        <w:rPr>
          <w:rFonts w:ascii="Arial" w:eastAsia="HiddenHorzOCR" w:hAnsi="Arial" w:cs="Arial"/>
        </w:rPr>
        <w:t xml:space="preserve">«О </w:t>
      </w:r>
      <w:r w:rsidRPr="00BB2C84">
        <w:rPr>
          <w:rFonts w:ascii="Arial" w:eastAsia="HiddenHorzOCR" w:hAnsi="Arial" w:cs="Arial"/>
        </w:rPr>
        <w:t>закупках товаров, работ, услуг отдельными видами</w:t>
      </w:r>
      <w:r>
        <w:rPr>
          <w:rFonts w:ascii="Arial" w:eastAsia="HiddenHorzOCR" w:hAnsi="Arial" w:cs="Arial"/>
        </w:rPr>
        <w:t xml:space="preserve"> </w:t>
      </w:r>
      <w:r w:rsidRPr="00BB2C84">
        <w:rPr>
          <w:rFonts w:ascii="Arial" w:eastAsia="HiddenHorzOCR" w:hAnsi="Arial" w:cs="Arial"/>
        </w:rPr>
        <w:t>юридических лиц», в реестрах недобросовестных поставщиков Общества/Группы</w:t>
      </w:r>
      <w:r>
        <w:rPr>
          <w:rFonts w:ascii="Arial" w:eastAsia="HiddenHorzOCR" w:hAnsi="Arial" w:cs="Arial"/>
        </w:rPr>
        <w:t xml:space="preserve"> </w:t>
      </w:r>
      <w:r w:rsidRPr="00BB2C84">
        <w:rPr>
          <w:rFonts w:ascii="Arial" w:eastAsia="HiddenHorzOCR" w:hAnsi="Arial" w:cs="Arial"/>
        </w:rPr>
        <w:t>(последнее - только для компаний Группы, на которые не распространяется</w:t>
      </w:r>
      <w:r>
        <w:rPr>
          <w:rFonts w:ascii="Arial" w:eastAsia="HiddenHorzOCR" w:hAnsi="Arial" w:cs="Arial"/>
        </w:rPr>
        <w:t xml:space="preserve"> </w:t>
      </w:r>
      <w:r w:rsidRPr="00BB2C84">
        <w:rPr>
          <w:rFonts w:ascii="Arial" w:eastAsia="HiddenHorzOCR" w:hAnsi="Arial" w:cs="Arial"/>
        </w:rPr>
        <w:t xml:space="preserve">действие Федерального закона от </w:t>
      </w:r>
      <w:r>
        <w:rPr>
          <w:rFonts w:ascii="Arial" w:eastAsia="HiddenHorzOCR" w:hAnsi="Arial" w:cs="Arial"/>
        </w:rPr>
        <w:t>18.17.2011 №</w:t>
      </w:r>
      <w:r w:rsidRPr="00BB2C84">
        <w:rPr>
          <w:rFonts w:ascii="Arial" w:eastAsia="HiddenHorzOCR" w:hAnsi="Arial" w:cs="Arial"/>
        </w:rPr>
        <w:t xml:space="preserve"> 223-ФЗ);</w:t>
      </w:r>
    </w:p>
    <w:p w:rsidR="0042768E" w:rsidRPr="0042768E" w:rsidRDefault="008D5BFF" w:rsidP="002E3DB1">
      <w:pPr>
        <w:pStyle w:val="afd"/>
        <w:numPr>
          <w:ilvl w:val="0"/>
          <w:numId w:val="4"/>
        </w:numPr>
        <w:tabs>
          <w:tab w:val="left" w:pos="1134"/>
        </w:tabs>
        <w:autoSpaceDE w:val="0"/>
        <w:autoSpaceDN w:val="0"/>
        <w:adjustRightInd w:val="0"/>
        <w:ind w:left="0" w:firstLine="709"/>
        <w:jc w:val="both"/>
        <w:rPr>
          <w:rFonts w:ascii="Arial" w:eastAsia="HiddenHorzOCR" w:hAnsi="Arial" w:cs="Arial"/>
        </w:rPr>
      </w:pPr>
      <w:r w:rsidRPr="0042768E">
        <w:rPr>
          <w:rFonts w:ascii="Arial" w:hAnsi="Arial" w:cs="Arial"/>
        </w:rPr>
        <w:t>предоставление Контрагентом заведомо ложных сведений;</w:t>
      </w:r>
    </w:p>
    <w:p w:rsidR="0042768E" w:rsidRPr="0042768E" w:rsidRDefault="008D5BFF" w:rsidP="002E3DB1">
      <w:pPr>
        <w:pStyle w:val="afd"/>
        <w:numPr>
          <w:ilvl w:val="0"/>
          <w:numId w:val="4"/>
        </w:numPr>
        <w:tabs>
          <w:tab w:val="left" w:pos="1134"/>
        </w:tabs>
        <w:autoSpaceDE w:val="0"/>
        <w:autoSpaceDN w:val="0"/>
        <w:adjustRightInd w:val="0"/>
        <w:ind w:left="0" w:firstLine="709"/>
        <w:jc w:val="both"/>
        <w:rPr>
          <w:rFonts w:ascii="Arial" w:eastAsia="HiddenHorzOCR" w:hAnsi="Arial" w:cs="Arial"/>
        </w:rPr>
      </w:pPr>
      <w:r w:rsidRPr="0042768E">
        <w:rPr>
          <w:rFonts w:ascii="Arial" w:hAnsi="Arial" w:cs="Arial"/>
        </w:rPr>
        <w:t>отсутствие в составе заявки Контрагента – участника закупочной процедуры гарантийного письма на предоставление сведений о цепочке собственников, если такое требование установлено в закупочной документации;</w:t>
      </w:r>
    </w:p>
    <w:p w:rsidR="0042768E" w:rsidRPr="0042768E" w:rsidRDefault="008D5BFF" w:rsidP="002E3DB1">
      <w:pPr>
        <w:pStyle w:val="afd"/>
        <w:numPr>
          <w:ilvl w:val="0"/>
          <w:numId w:val="4"/>
        </w:numPr>
        <w:tabs>
          <w:tab w:val="left" w:pos="1134"/>
        </w:tabs>
        <w:autoSpaceDE w:val="0"/>
        <w:autoSpaceDN w:val="0"/>
        <w:adjustRightInd w:val="0"/>
        <w:ind w:left="0" w:firstLine="709"/>
        <w:jc w:val="both"/>
        <w:rPr>
          <w:rFonts w:ascii="Arial" w:eastAsia="HiddenHorzOCR" w:hAnsi="Arial" w:cs="Arial"/>
        </w:rPr>
      </w:pPr>
      <w:r w:rsidRPr="0042768E">
        <w:rPr>
          <w:rFonts w:ascii="Arial" w:hAnsi="Arial" w:cs="Arial"/>
        </w:rPr>
        <w:t>присвоение Контрагенту оценки в 0 баллов по любым трем риск-факторам;</w:t>
      </w:r>
    </w:p>
    <w:p w:rsidR="0042768E" w:rsidRPr="00257C94" w:rsidRDefault="008D5BFF" w:rsidP="002E3DB1">
      <w:pPr>
        <w:pStyle w:val="afd"/>
        <w:numPr>
          <w:ilvl w:val="0"/>
          <w:numId w:val="4"/>
        </w:numPr>
        <w:tabs>
          <w:tab w:val="left" w:pos="1134"/>
        </w:tabs>
        <w:autoSpaceDE w:val="0"/>
        <w:autoSpaceDN w:val="0"/>
        <w:adjustRightInd w:val="0"/>
        <w:ind w:left="0" w:firstLine="709"/>
        <w:jc w:val="both"/>
        <w:rPr>
          <w:rFonts w:ascii="Arial" w:eastAsia="HiddenHorzOCR" w:hAnsi="Arial" w:cs="Arial"/>
        </w:rPr>
      </w:pPr>
      <w:r w:rsidRPr="00257C94">
        <w:rPr>
          <w:rFonts w:ascii="Arial" w:hAnsi="Arial" w:cs="Arial"/>
        </w:rPr>
        <w:t>присвоение субподрядчику Контрагента, члену коллективного участника (при наличии) оценки 0 баллов по любому из стоп-факторов</w:t>
      </w:r>
      <w:r w:rsidR="0042768E" w:rsidRPr="00257C94">
        <w:rPr>
          <w:rFonts w:ascii="Arial" w:hAnsi="Arial" w:cs="Arial"/>
        </w:rPr>
        <w:t xml:space="preserve">, </w:t>
      </w:r>
      <w:r w:rsidR="0042768E" w:rsidRPr="00257C94">
        <w:rPr>
          <w:rFonts w:ascii="Arial" w:eastAsia="HiddenHorzOCR" w:hAnsi="Arial" w:cs="Arial"/>
        </w:rPr>
        <w:t>если иное не предусмотрено требованиями закупочной документации</w:t>
      </w:r>
      <w:r w:rsidRPr="00257C94">
        <w:rPr>
          <w:rFonts w:ascii="Arial" w:hAnsi="Arial" w:cs="Arial"/>
        </w:rPr>
        <w:t>;</w:t>
      </w:r>
    </w:p>
    <w:p w:rsidR="0042768E" w:rsidRPr="00257C94" w:rsidRDefault="008D5BFF" w:rsidP="002E3DB1">
      <w:pPr>
        <w:pStyle w:val="afd"/>
        <w:numPr>
          <w:ilvl w:val="0"/>
          <w:numId w:val="4"/>
        </w:numPr>
        <w:tabs>
          <w:tab w:val="left" w:pos="1134"/>
        </w:tabs>
        <w:autoSpaceDE w:val="0"/>
        <w:autoSpaceDN w:val="0"/>
        <w:adjustRightInd w:val="0"/>
        <w:ind w:left="0" w:firstLine="709"/>
        <w:jc w:val="both"/>
        <w:rPr>
          <w:rFonts w:ascii="Arial" w:eastAsia="HiddenHorzOCR" w:hAnsi="Arial" w:cs="Arial"/>
        </w:rPr>
      </w:pPr>
      <w:r w:rsidRPr="00257C94">
        <w:rPr>
          <w:rFonts w:ascii="Arial" w:hAnsi="Arial" w:cs="Arial"/>
        </w:rPr>
        <w:t>н</w:t>
      </w:r>
      <w:r w:rsidR="0042768E" w:rsidRPr="00257C94">
        <w:rPr>
          <w:rFonts w:ascii="Arial" w:hAnsi="Arial" w:cs="Arial"/>
        </w:rPr>
        <w:t>аличие лица, указанного К</w:t>
      </w:r>
      <w:r w:rsidRPr="00257C94">
        <w:rPr>
          <w:rFonts w:ascii="Arial" w:hAnsi="Arial" w:cs="Arial"/>
        </w:rPr>
        <w:t>онтрагентом в представленных документах в качестве действующего единоличного исполнительного органа, в Реестре дисквалифицированных лиц;</w:t>
      </w:r>
    </w:p>
    <w:p w:rsidR="008D5BFF" w:rsidRPr="00257C94" w:rsidRDefault="008D5BFF" w:rsidP="002E3DB1">
      <w:pPr>
        <w:pStyle w:val="afd"/>
        <w:numPr>
          <w:ilvl w:val="0"/>
          <w:numId w:val="4"/>
        </w:numPr>
        <w:tabs>
          <w:tab w:val="left" w:pos="1134"/>
        </w:tabs>
        <w:autoSpaceDE w:val="0"/>
        <w:autoSpaceDN w:val="0"/>
        <w:adjustRightInd w:val="0"/>
        <w:ind w:left="0" w:firstLine="709"/>
        <w:jc w:val="both"/>
        <w:rPr>
          <w:rFonts w:ascii="Arial" w:eastAsia="HiddenHorzOCR" w:hAnsi="Arial" w:cs="Arial"/>
        </w:rPr>
      </w:pPr>
      <w:r w:rsidRPr="00257C94">
        <w:rPr>
          <w:rFonts w:ascii="Arial" w:hAnsi="Arial" w:cs="Arial"/>
        </w:rPr>
        <w:t>выявление у юридического лица, выполняющего  роль единоличного исполнительного органа Контрагента</w:t>
      </w:r>
      <w:r w:rsidR="00DA1C1F" w:rsidRPr="00257C94">
        <w:rPr>
          <w:rFonts w:ascii="Arial" w:hAnsi="Arial" w:cs="Arial"/>
        </w:rPr>
        <w:t xml:space="preserve"> хотя бы одного из стоп-факторов, за исключением  стоп-факторов: №5,7;</w:t>
      </w:r>
    </w:p>
    <w:p w:rsidR="008D5BFF" w:rsidRPr="00257C94" w:rsidRDefault="006728A0" w:rsidP="006728A0">
      <w:pPr>
        <w:tabs>
          <w:tab w:val="left" w:pos="1134"/>
        </w:tabs>
        <w:spacing w:before="120" w:after="120" w:line="240" w:lineRule="auto"/>
        <w:jc w:val="both"/>
        <w:rPr>
          <w:rFonts w:ascii="Arial" w:eastAsia="Times New Roman" w:hAnsi="Arial" w:cs="Arial"/>
          <w:sz w:val="24"/>
          <w:szCs w:val="24"/>
        </w:rPr>
      </w:pPr>
      <w:r w:rsidRPr="00257C94">
        <w:rPr>
          <w:rFonts w:ascii="Arial" w:eastAsia="Times New Roman" w:hAnsi="Arial" w:cs="Arial"/>
          <w:sz w:val="24"/>
          <w:szCs w:val="24"/>
        </w:rPr>
        <w:t xml:space="preserve">          6.4. </w:t>
      </w:r>
      <w:r w:rsidR="008D5BFF" w:rsidRPr="00257C94">
        <w:rPr>
          <w:rFonts w:ascii="Arial" w:eastAsia="Times New Roman" w:hAnsi="Arial" w:cs="Arial"/>
          <w:sz w:val="24"/>
          <w:szCs w:val="24"/>
        </w:rPr>
        <w:t>По итогам оценки стоп-факторов Эксперт реком</w:t>
      </w:r>
      <w:r w:rsidRPr="00257C94">
        <w:rPr>
          <w:rFonts w:ascii="Arial" w:eastAsia="Times New Roman" w:hAnsi="Arial" w:cs="Arial"/>
          <w:sz w:val="24"/>
          <w:szCs w:val="24"/>
        </w:rPr>
        <w:t>ендует отклонить или допустить К</w:t>
      </w:r>
      <w:r w:rsidR="008D5BFF" w:rsidRPr="00257C94">
        <w:rPr>
          <w:rFonts w:ascii="Arial" w:eastAsia="Times New Roman" w:hAnsi="Arial" w:cs="Arial"/>
          <w:sz w:val="24"/>
          <w:szCs w:val="24"/>
        </w:rPr>
        <w:t>онтрагента к оценочному этапу (в случае проведения конкурентных закупок).</w:t>
      </w:r>
    </w:p>
    <w:p w:rsidR="004F5C25" w:rsidRPr="003C658D" w:rsidRDefault="004F5C25" w:rsidP="003F5273">
      <w:pPr>
        <w:tabs>
          <w:tab w:val="left" w:pos="1134"/>
        </w:tabs>
        <w:spacing w:before="120" w:after="100" w:afterAutospacing="1" w:line="240" w:lineRule="auto"/>
        <w:jc w:val="both"/>
        <w:rPr>
          <w:rFonts w:ascii="Arial" w:eastAsia="Times New Roman" w:hAnsi="Arial" w:cs="Arial"/>
          <w:sz w:val="24"/>
          <w:szCs w:val="24"/>
        </w:rPr>
      </w:pPr>
      <w:r w:rsidRPr="00257C94">
        <w:rPr>
          <w:rFonts w:ascii="Arial" w:eastAsia="Times New Roman" w:hAnsi="Arial" w:cs="Arial"/>
          <w:sz w:val="24"/>
          <w:szCs w:val="24"/>
        </w:rPr>
        <w:t xml:space="preserve">          6.</w:t>
      </w:r>
      <w:r w:rsidR="00DA1C1F" w:rsidRPr="00257C94">
        <w:rPr>
          <w:rFonts w:ascii="Arial" w:eastAsia="Times New Roman" w:hAnsi="Arial" w:cs="Arial"/>
          <w:sz w:val="24"/>
          <w:szCs w:val="24"/>
        </w:rPr>
        <w:t>5</w:t>
      </w:r>
      <w:r w:rsidRPr="00257C94">
        <w:rPr>
          <w:rFonts w:ascii="Arial" w:eastAsia="Times New Roman" w:hAnsi="Arial" w:cs="Arial"/>
          <w:sz w:val="24"/>
          <w:szCs w:val="24"/>
        </w:rPr>
        <w:t xml:space="preserve">. </w:t>
      </w:r>
      <w:r w:rsidR="008D5BFF" w:rsidRPr="00257C94">
        <w:rPr>
          <w:rFonts w:ascii="Arial" w:eastAsia="Times New Roman" w:hAnsi="Arial" w:cs="Arial"/>
          <w:sz w:val="24"/>
          <w:szCs w:val="24"/>
        </w:rPr>
        <w:t>Подробный порядок применения положений Методики Экспертами на стадии оценки стоп-факторов опр</w:t>
      </w:r>
      <w:r w:rsidR="008D5BFF">
        <w:rPr>
          <w:rFonts w:ascii="Arial" w:eastAsia="Times New Roman" w:hAnsi="Arial" w:cs="Arial"/>
          <w:sz w:val="24"/>
          <w:szCs w:val="24"/>
        </w:rPr>
        <w:t>еделен в Разделе А П</w:t>
      </w:r>
      <w:r w:rsidR="008D5BFF" w:rsidRPr="003C658D">
        <w:rPr>
          <w:rFonts w:ascii="Arial" w:eastAsia="Times New Roman" w:hAnsi="Arial" w:cs="Arial"/>
          <w:sz w:val="24"/>
          <w:szCs w:val="24"/>
        </w:rPr>
        <w:t>риложения 1</w:t>
      </w:r>
      <w:r w:rsidR="008D5BFF">
        <w:rPr>
          <w:rFonts w:ascii="Arial" w:eastAsia="Times New Roman" w:hAnsi="Arial" w:cs="Arial"/>
          <w:sz w:val="24"/>
          <w:szCs w:val="24"/>
        </w:rPr>
        <w:t xml:space="preserve"> к Методике.</w:t>
      </w:r>
    </w:p>
    <w:p w:rsidR="00462678" w:rsidRDefault="00462678" w:rsidP="00462678">
      <w:pPr>
        <w:keepNext/>
        <w:tabs>
          <w:tab w:val="left" w:pos="540"/>
          <w:tab w:val="left" w:pos="1134"/>
        </w:tabs>
        <w:spacing w:before="120" w:after="120" w:line="240" w:lineRule="auto"/>
        <w:outlineLvl w:val="0"/>
        <w:rPr>
          <w:rFonts w:ascii="Arial" w:eastAsia="Times New Roman" w:hAnsi="Arial" w:cs="Arial"/>
          <w:b/>
          <w:bCs/>
          <w:kern w:val="32"/>
          <w:sz w:val="24"/>
          <w:szCs w:val="24"/>
        </w:rPr>
      </w:pPr>
      <w:bookmarkStart w:id="42" w:name="_Toc314226186"/>
      <w:bookmarkStart w:id="43" w:name="_Toc322961184"/>
      <w:bookmarkStart w:id="44" w:name="_Toc326066019"/>
      <w:bookmarkStart w:id="45" w:name="_Toc326066289"/>
      <w:bookmarkStart w:id="46" w:name="_Toc326067320"/>
      <w:bookmarkEnd w:id="41"/>
      <w:r>
        <w:rPr>
          <w:rFonts w:ascii="Arial" w:eastAsia="Times New Roman" w:hAnsi="Arial" w:cs="Arial"/>
          <w:b/>
          <w:bCs/>
          <w:kern w:val="32"/>
          <w:sz w:val="24"/>
          <w:szCs w:val="24"/>
        </w:rPr>
        <w:tab/>
      </w:r>
      <w:bookmarkStart w:id="47" w:name="_Toc468727650"/>
      <w:r w:rsidR="00E84BD2" w:rsidRPr="00257C94">
        <w:rPr>
          <w:rFonts w:ascii="Arial" w:eastAsia="Times New Roman" w:hAnsi="Arial" w:cs="Arial"/>
          <w:b/>
          <w:bCs/>
          <w:kern w:val="32"/>
          <w:sz w:val="24"/>
          <w:szCs w:val="24"/>
        </w:rPr>
        <w:t xml:space="preserve">7. </w:t>
      </w:r>
      <w:r w:rsidR="008D5BFF" w:rsidRPr="00257C94">
        <w:rPr>
          <w:rFonts w:ascii="Arial" w:eastAsia="Times New Roman" w:hAnsi="Arial" w:cs="Arial"/>
          <w:b/>
          <w:bCs/>
          <w:kern w:val="32"/>
          <w:sz w:val="24"/>
          <w:szCs w:val="24"/>
        </w:rPr>
        <w:t>Оц</w:t>
      </w:r>
      <w:bookmarkEnd w:id="42"/>
      <w:bookmarkEnd w:id="43"/>
      <w:bookmarkEnd w:id="44"/>
      <w:bookmarkEnd w:id="45"/>
      <w:bookmarkEnd w:id="46"/>
      <w:r w:rsidR="008D5BFF" w:rsidRPr="00257C94">
        <w:rPr>
          <w:rFonts w:ascii="Arial" w:eastAsia="Times New Roman" w:hAnsi="Arial" w:cs="Arial"/>
          <w:b/>
          <w:bCs/>
          <w:kern w:val="32"/>
          <w:sz w:val="24"/>
          <w:szCs w:val="24"/>
        </w:rPr>
        <w:t>енка риск-факторов</w:t>
      </w:r>
      <w:bookmarkEnd w:id="47"/>
    </w:p>
    <w:p w:rsidR="008D5BFF" w:rsidRPr="00462678" w:rsidRDefault="00462678" w:rsidP="00462678">
      <w:pPr>
        <w:keepNext/>
        <w:tabs>
          <w:tab w:val="left" w:pos="540"/>
          <w:tab w:val="left" w:pos="1134"/>
        </w:tabs>
        <w:spacing w:before="120" w:after="120" w:line="240" w:lineRule="auto"/>
        <w:jc w:val="both"/>
        <w:outlineLvl w:val="0"/>
        <w:rPr>
          <w:rFonts w:ascii="Arial" w:eastAsia="Times New Roman" w:hAnsi="Arial" w:cs="Arial"/>
          <w:b/>
          <w:bCs/>
          <w:kern w:val="32"/>
          <w:sz w:val="24"/>
          <w:szCs w:val="24"/>
        </w:rPr>
      </w:pPr>
      <w:r>
        <w:rPr>
          <w:rFonts w:ascii="Arial" w:eastAsia="Times New Roman" w:hAnsi="Arial" w:cs="Arial"/>
          <w:b/>
          <w:bCs/>
          <w:kern w:val="32"/>
          <w:sz w:val="24"/>
          <w:szCs w:val="24"/>
        </w:rPr>
        <w:tab/>
      </w:r>
      <w:bookmarkStart w:id="48" w:name="_Toc468727651"/>
      <w:r w:rsidR="00E84BD2" w:rsidRPr="00257C94">
        <w:rPr>
          <w:rFonts w:ascii="Arial" w:hAnsi="Arial" w:cs="Arial"/>
          <w:sz w:val="24"/>
          <w:szCs w:val="24"/>
        </w:rPr>
        <w:t xml:space="preserve">7.1. </w:t>
      </w:r>
      <w:r w:rsidR="008D5BFF" w:rsidRPr="00257C94">
        <w:rPr>
          <w:rFonts w:ascii="Arial" w:hAnsi="Arial" w:cs="Arial"/>
          <w:sz w:val="24"/>
          <w:szCs w:val="24"/>
        </w:rPr>
        <w:t>На первоначальном этапе экспертом проводится оценка наличия риск-фактор</w:t>
      </w:r>
      <w:r w:rsidR="00DA1C1F" w:rsidRPr="00257C94">
        <w:rPr>
          <w:rFonts w:ascii="Arial" w:hAnsi="Arial" w:cs="Arial"/>
          <w:sz w:val="24"/>
          <w:szCs w:val="24"/>
        </w:rPr>
        <w:t>а</w:t>
      </w:r>
      <w:r w:rsidR="008D5BFF" w:rsidRPr="00257C94">
        <w:rPr>
          <w:rFonts w:ascii="Arial" w:hAnsi="Arial" w:cs="Arial"/>
          <w:sz w:val="24"/>
          <w:szCs w:val="24"/>
        </w:rPr>
        <w:t>, при обнаружении котор</w:t>
      </w:r>
      <w:r w:rsidR="00DA1C1F" w:rsidRPr="00257C94">
        <w:rPr>
          <w:rFonts w:ascii="Arial" w:hAnsi="Arial" w:cs="Arial"/>
          <w:sz w:val="24"/>
          <w:szCs w:val="24"/>
        </w:rPr>
        <w:t>ого</w:t>
      </w:r>
      <w:r w:rsidR="008D5BFF" w:rsidRPr="00257C94">
        <w:rPr>
          <w:rFonts w:ascii="Arial" w:hAnsi="Arial" w:cs="Arial"/>
          <w:sz w:val="24"/>
          <w:szCs w:val="24"/>
        </w:rPr>
        <w:t xml:space="preserve"> </w:t>
      </w:r>
      <w:r w:rsidR="00DA1C1F" w:rsidRPr="00257C94">
        <w:rPr>
          <w:rFonts w:ascii="Arial" w:hAnsi="Arial" w:cs="Arial"/>
          <w:sz w:val="24"/>
          <w:szCs w:val="24"/>
        </w:rPr>
        <w:t xml:space="preserve">ставится </w:t>
      </w:r>
      <w:r w:rsidR="00697BFF" w:rsidRPr="00257C94">
        <w:rPr>
          <w:rFonts w:ascii="Arial" w:hAnsi="Arial" w:cs="Arial"/>
          <w:sz w:val="24"/>
          <w:szCs w:val="24"/>
        </w:rPr>
        <w:t xml:space="preserve">итоговая </w:t>
      </w:r>
      <w:r w:rsidR="00DA1C1F" w:rsidRPr="00257C94">
        <w:rPr>
          <w:rFonts w:ascii="Arial" w:hAnsi="Arial" w:cs="Arial"/>
          <w:sz w:val="24"/>
          <w:szCs w:val="24"/>
        </w:rPr>
        <w:t xml:space="preserve">оценка </w:t>
      </w:r>
      <w:r w:rsidR="00697BFF" w:rsidRPr="00257C94">
        <w:rPr>
          <w:rFonts w:ascii="Arial" w:hAnsi="Arial" w:cs="Arial"/>
          <w:sz w:val="24"/>
          <w:szCs w:val="24"/>
        </w:rPr>
        <w:t>1 балл – неоднократное  (от 2 и более)  недобросовестное исполнение Контрагентом  договорных обязательств  перед компаниями Группы, либо наличие факта уклонения Контрагентом от заключения договора по результатам закупочных процедур, в течение последних 3 лет (включая текущий);</w:t>
      </w:r>
      <w:bookmarkEnd w:id="48"/>
    </w:p>
    <w:p w:rsidR="00697BFF" w:rsidRPr="00257C94" w:rsidRDefault="00697BFF" w:rsidP="003F5273">
      <w:pPr>
        <w:keepNext/>
        <w:tabs>
          <w:tab w:val="left" w:pos="540"/>
          <w:tab w:val="left" w:pos="1134"/>
        </w:tabs>
        <w:spacing w:before="120" w:after="120" w:line="240" w:lineRule="auto"/>
        <w:jc w:val="both"/>
        <w:outlineLvl w:val="0"/>
        <w:rPr>
          <w:rFonts w:ascii="Arial" w:hAnsi="Arial" w:cs="Arial"/>
          <w:sz w:val="24"/>
          <w:szCs w:val="24"/>
        </w:rPr>
      </w:pPr>
      <w:r w:rsidRPr="00257C94">
        <w:rPr>
          <w:rFonts w:ascii="Arial" w:hAnsi="Arial" w:cs="Arial"/>
          <w:sz w:val="24"/>
          <w:szCs w:val="24"/>
        </w:rPr>
        <w:tab/>
      </w:r>
      <w:bookmarkStart w:id="49" w:name="_Toc468727652"/>
      <w:r w:rsidRPr="00257C94">
        <w:rPr>
          <w:rFonts w:ascii="Arial" w:hAnsi="Arial" w:cs="Arial"/>
          <w:sz w:val="24"/>
          <w:szCs w:val="24"/>
        </w:rPr>
        <w:t>Подробный порядок оценки  риск-фактора, при обнаружении  которого ставится  итоговая оценка 1 балл, описан в Разделе Б Приложения  1 к Методике.</w:t>
      </w:r>
      <w:bookmarkEnd w:id="49"/>
    </w:p>
    <w:p w:rsidR="008D5BFF" w:rsidRPr="00257C94" w:rsidRDefault="004B5052" w:rsidP="00F772EB">
      <w:pPr>
        <w:keepNext/>
        <w:tabs>
          <w:tab w:val="left" w:pos="540"/>
          <w:tab w:val="left" w:pos="1134"/>
        </w:tabs>
        <w:spacing w:after="120" w:line="240" w:lineRule="auto"/>
        <w:jc w:val="both"/>
        <w:outlineLvl w:val="0"/>
        <w:rPr>
          <w:rFonts w:ascii="Arial" w:hAnsi="Arial" w:cs="Arial"/>
          <w:sz w:val="24"/>
          <w:szCs w:val="24"/>
        </w:rPr>
      </w:pPr>
      <w:r w:rsidRPr="00257C94">
        <w:rPr>
          <w:rFonts w:ascii="Arial" w:hAnsi="Arial" w:cs="Arial"/>
          <w:bCs/>
          <w:kern w:val="32"/>
          <w:sz w:val="24"/>
          <w:szCs w:val="24"/>
        </w:rPr>
        <w:t xml:space="preserve">           </w:t>
      </w:r>
      <w:bookmarkStart w:id="50" w:name="_Toc468727653"/>
      <w:r w:rsidRPr="00257C94">
        <w:rPr>
          <w:rFonts w:ascii="Arial" w:hAnsi="Arial" w:cs="Arial"/>
          <w:bCs/>
          <w:kern w:val="32"/>
          <w:sz w:val="24"/>
          <w:szCs w:val="24"/>
        </w:rPr>
        <w:t xml:space="preserve">7.2. </w:t>
      </w:r>
      <w:r w:rsidR="008D5BFF" w:rsidRPr="00257C94">
        <w:rPr>
          <w:rFonts w:ascii="Arial" w:hAnsi="Arial" w:cs="Arial"/>
          <w:bCs/>
          <w:kern w:val="32"/>
          <w:sz w:val="24"/>
          <w:szCs w:val="24"/>
        </w:rPr>
        <w:t>На втором этапе проводится оценка остальных риск-факторов согласно Разделу В Приложения 1 к настоящей Методике, по результатам которой Контрагентам присваиваются оценки от 0 до 5, к которым относятся:</w:t>
      </w:r>
      <w:bookmarkEnd w:id="50"/>
      <w:r w:rsidR="008D5BFF" w:rsidRPr="00257C94">
        <w:rPr>
          <w:rFonts w:ascii="Arial" w:hAnsi="Arial" w:cs="Arial"/>
          <w:bCs/>
          <w:kern w:val="32"/>
          <w:sz w:val="24"/>
          <w:szCs w:val="24"/>
        </w:rPr>
        <w:t xml:space="preserve"> </w:t>
      </w:r>
    </w:p>
    <w:p w:rsidR="008D5BFF" w:rsidRPr="00257C94" w:rsidRDefault="008D5BFF" w:rsidP="00F772EB">
      <w:pPr>
        <w:pStyle w:val="afd"/>
        <w:numPr>
          <w:ilvl w:val="0"/>
          <w:numId w:val="5"/>
        </w:numPr>
        <w:tabs>
          <w:tab w:val="left" w:pos="1134"/>
        </w:tabs>
        <w:ind w:left="0" w:firstLine="709"/>
        <w:jc w:val="both"/>
        <w:rPr>
          <w:rFonts w:ascii="Arial" w:hAnsi="Arial" w:cs="Arial"/>
        </w:rPr>
      </w:pPr>
      <w:r w:rsidRPr="00257C94">
        <w:rPr>
          <w:rFonts w:ascii="Arial" w:hAnsi="Arial" w:cs="Arial"/>
        </w:rPr>
        <w:t xml:space="preserve">наличие </w:t>
      </w:r>
      <w:r w:rsidR="00DF1329" w:rsidRPr="00257C94">
        <w:rPr>
          <w:rFonts w:ascii="Arial" w:hAnsi="Arial" w:cs="Arial"/>
        </w:rPr>
        <w:t xml:space="preserve">факта недобросовестного исполнения </w:t>
      </w:r>
      <w:r w:rsidR="00D55BEB" w:rsidRPr="00257C94">
        <w:rPr>
          <w:rFonts w:ascii="Arial" w:hAnsi="Arial" w:cs="Arial"/>
        </w:rPr>
        <w:t>Контрагентом</w:t>
      </w:r>
      <w:r w:rsidRPr="00257C94">
        <w:rPr>
          <w:rFonts w:ascii="Arial" w:hAnsi="Arial" w:cs="Arial"/>
        </w:rPr>
        <w:t xml:space="preserve">  договорных обязательств перед компаниями Группы «Интер РАО» за последние 3 года</w:t>
      </w:r>
      <w:r w:rsidR="005975FF" w:rsidRPr="00257C94">
        <w:rPr>
          <w:rFonts w:ascii="Arial" w:hAnsi="Arial" w:cs="Arial"/>
        </w:rPr>
        <w:t xml:space="preserve">, </w:t>
      </w:r>
      <w:r w:rsidR="00D55BEB" w:rsidRPr="00257C94">
        <w:rPr>
          <w:rFonts w:ascii="Arial" w:hAnsi="Arial" w:cs="Arial"/>
        </w:rPr>
        <w:t>(</w:t>
      </w:r>
      <w:r w:rsidR="005975FF" w:rsidRPr="00257C94">
        <w:rPr>
          <w:rFonts w:ascii="Arial" w:hAnsi="Arial" w:cs="Arial"/>
        </w:rPr>
        <w:t>включая текущий</w:t>
      </w:r>
      <w:r w:rsidR="00D55BEB" w:rsidRPr="00257C94">
        <w:rPr>
          <w:rFonts w:ascii="Arial" w:hAnsi="Arial" w:cs="Arial"/>
        </w:rPr>
        <w:t>)</w:t>
      </w:r>
      <w:r w:rsidRPr="00257C94">
        <w:rPr>
          <w:rFonts w:ascii="Arial" w:hAnsi="Arial" w:cs="Arial"/>
        </w:rPr>
        <w:t>;</w:t>
      </w:r>
    </w:p>
    <w:p w:rsidR="005975FF" w:rsidRPr="00257C94" w:rsidRDefault="008D5BFF" w:rsidP="00F772EB">
      <w:pPr>
        <w:pStyle w:val="afd"/>
        <w:numPr>
          <w:ilvl w:val="0"/>
          <w:numId w:val="5"/>
        </w:numPr>
        <w:tabs>
          <w:tab w:val="left" w:pos="1134"/>
        </w:tabs>
        <w:ind w:left="0" w:firstLine="709"/>
        <w:jc w:val="both"/>
        <w:rPr>
          <w:rFonts w:ascii="Arial" w:hAnsi="Arial" w:cs="Arial"/>
        </w:rPr>
      </w:pPr>
      <w:r w:rsidRPr="00257C94">
        <w:rPr>
          <w:rFonts w:ascii="Arial" w:hAnsi="Arial" w:cs="Arial"/>
        </w:rPr>
        <w:t>наличие у Контрагента негативной арбитражной практики за последние 3 года</w:t>
      </w:r>
      <w:r w:rsidR="005975FF" w:rsidRPr="00257C94">
        <w:rPr>
          <w:rFonts w:ascii="Arial" w:hAnsi="Arial" w:cs="Arial"/>
        </w:rPr>
        <w:t>,</w:t>
      </w:r>
      <w:r w:rsidRPr="00257C94">
        <w:rPr>
          <w:rFonts w:ascii="Arial" w:hAnsi="Arial" w:cs="Arial"/>
        </w:rPr>
        <w:t xml:space="preserve"> включая текущий;</w:t>
      </w:r>
    </w:p>
    <w:p w:rsidR="00296F45" w:rsidRPr="00257C94" w:rsidRDefault="008D5BFF" w:rsidP="00F772EB">
      <w:pPr>
        <w:pStyle w:val="afd"/>
        <w:numPr>
          <w:ilvl w:val="0"/>
          <w:numId w:val="5"/>
        </w:numPr>
        <w:tabs>
          <w:tab w:val="left" w:pos="1134"/>
        </w:tabs>
        <w:ind w:left="0" w:firstLine="709"/>
        <w:jc w:val="both"/>
        <w:rPr>
          <w:rFonts w:ascii="Arial" w:hAnsi="Arial" w:cs="Arial"/>
        </w:rPr>
      </w:pPr>
      <w:r w:rsidRPr="00257C94">
        <w:rPr>
          <w:rFonts w:ascii="Arial" w:hAnsi="Arial" w:cs="Arial"/>
        </w:rPr>
        <w:t>регистрация Контрагента в списке адресов, указанных при государственной регистрации в качестве места нахождения несколькими юридическими лицами</w:t>
      </w:r>
      <w:r w:rsidR="005975FF" w:rsidRPr="00257C94">
        <w:rPr>
          <w:rFonts w:ascii="Arial" w:eastAsia="HiddenHorzOCR" w:hAnsi="Arial" w:cs="Arial"/>
        </w:rPr>
        <w:t xml:space="preserve"> и внесенных в реестр массовых адресов регистрации ФНС РФ</w:t>
      </w:r>
      <w:r w:rsidRPr="00257C94">
        <w:rPr>
          <w:rFonts w:ascii="Arial" w:hAnsi="Arial" w:cs="Arial"/>
        </w:rPr>
        <w:t>;</w:t>
      </w:r>
    </w:p>
    <w:p w:rsidR="00296F45" w:rsidRPr="00257C94" w:rsidRDefault="008D5BFF" w:rsidP="00F772EB">
      <w:pPr>
        <w:pStyle w:val="afd"/>
        <w:numPr>
          <w:ilvl w:val="0"/>
          <w:numId w:val="5"/>
        </w:numPr>
        <w:tabs>
          <w:tab w:val="left" w:pos="1134"/>
        </w:tabs>
        <w:ind w:left="0" w:firstLine="709"/>
        <w:jc w:val="both"/>
        <w:rPr>
          <w:rFonts w:ascii="Arial" w:hAnsi="Arial" w:cs="Arial"/>
        </w:rPr>
      </w:pPr>
      <w:r w:rsidRPr="00257C94">
        <w:rPr>
          <w:rFonts w:ascii="Arial" w:hAnsi="Arial" w:cs="Arial"/>
        </w:rPr>
        <w:t xml:space="preserve">наличие информации о том, что физическое лицо, являющееся единоличным исполнительным органом или </w:t>
      </w:r>
      <w:r w:rsidR="00D55BEB" w:rsidRPr="00257C94">
        <w:rPr>
          <w:rFonts w:ascii="Arial" w:hAnsi="Arial" w:cs="Arial"/>
        </w:rPr>
        <w:t>учредителем (участником)</w:t>
      </w:r>
      <w:r w:rsidRPr="00257C94">
        <w:rPr>
          <w:rFonts w:ascii="Arial" w:hAnsi="Arial" w:cs="Arial"/>
        </w:rPr>
        <w:t xml:space="preserve">  Контрагента, является </w:t>
      </w:r>
      <w:r w:rsidR="00D55BEB" w:rsidRPr="00257C94">
        <w:rPr>
          <w:rFonts w:ascii="Arial" w:hAnsi="Arial" w:cs="Arial"/>
        </w:rPr>
        <w:t>руководителем или учредителем (участником) нескольких юридических лиц</w:t>
      </w:r>
      <w:r w:rsidRPr="00257C94">
        <w:rPr>
          <w:rFonts w:ascii="Arial" w:hAnsi="Arial" w:cs="Arial"/>
        </w:rPr>
        <w:t>;</w:t>
      </w:r>
    </w:p>
    <w:p w:rsidR="000474DE" w:rsidRPr="00257C94" w:rsidRDefault="008D5BFF" w:rsidP="002E3DB1">
      <w:pPr>
        <w:pStyle w:val="afd"/>
        <w:numPr>
          <w:ilvl w:val="0"/>
          <w:numId w:val="5"/>
        </w:numPr>
        <w:tabs>
          <w:tab w:val="left" w:pos="1134"/>
        </w:tabs>
        <w:ind w:left="0" w:firstLine="709"/>
        <w:jc w:val="both"/>
        <w:rPr>
          <w:rFonts w:ascii="Arial" w:hAnsi="Arial" w:cs="Arial"/>
        </w:rPr>
      </w:pPr>
      <w:r w:rsidRPr="00257C94">
        <w:rPr>
          <w:rFonts w:ascii="Arial" w:hAnsi="Arial" w:cs="Arial"/>
        </w:rPr>
        <w:t>дата регистрации Контрагента</w:t>
      </w:r>
      <w:r w:rsidR="00F772EB" w:rsidRPr="00257C94">
        <w:rPr>
          <w:rFonts w:ascii="Arial" w:hAnsi="Arial" w:cs="Arial"/>
        </w:rPr>
        <w:t xml:space="preserve"> </w:t>
      </w:r>
      <w:r w:rsidR="00296F45" w:rsidRPr="00257C94">
        <w:rPr>
          <w:rFonts w:ascii="Arial" w:eastAsia="HiddenHorzOCR" w:hAnsi="Arial" w:cs="Arial"/>
        </w:rPr>
        <w:t>в качестве юридического лица или индивидуального предпринимателя</w:t>
      </w:r>
      <w:r w:rsidRPr="00257C94">
        <w:rPr>
          <w:rFonts w:ascii="Arial" w:hAnsi="Arial" w:cs="Arial"/>
        </w:rPr>
        <w:t>;</w:t>
      </w:r>
    </w:p>
    <w:p w:rsidR="000474DE" w:rsidRPr="00257C94" w:rsidRDefault="008D5BFF" w:rsidP="002E3DB1">
      <w:pPr>
        <w:pStyle w:val="afd"/>
        <w:numPr>
          <w:ilvl w:val="0"/>
          <w:numId w:val="5"/>
        </w:numPr>
        <w:tabs>
          <w:tab w:val="left" w:pos="1134"/>
        </w:tabs>
        <w:ind w:left="0" w:firstLine="709"/>
        <w:jc w:val="both"/>
        <w:rPr>
          <w:rFonts w:ascii="Arial" w:hAnsi="Arial" w:cs="Arial"/>
        </w:rPr>
      </w:pPr>
      <w:r w:rsidRPr="00257C94">
        <w:rPr>
          <w:rFonts w:ascii="Arial" w:hAnsi="Arial" w:cs="Arial"/>
        </w:rPr>
        <w:t>наличие негативной информации о единоличном исполнительном органе Контрагента;</w:t>
      </w:r>
    </w:p>
    <w:p w:rsidR="000474DE" w:rsidRPr="00257C94" w:rsidRDefault="008D5BFF" w:rsidP="002E3DB1">
      <w:pPr>
        <w:pStyle w:val="afd"/>
        <w:numPr>
          <w:ilvl w:val="0"/>
          <w:numId w:val="5"/>
        </w:numPr>
        <w:tabs>
          <w:tab w:val="left" w:pos="1134"/>
        </w:tabs>
        <w:ind w:left="0" w:firstLine="709"/>
        <w:jc w:val="both"/>
        <w:rPr>
          <w:rFonts w:ascii="Arial" w:hAnsi="Arial" w:cs="Arial"/>
        </w:rPr>
      </w:pPr>
      <w:r w:rsidRPr="00257C94">
        <w:rPr>
          <w:rFonts w:ascii="Arial" w:hAnsi="Arial" w:cs="Arial"/>
        </w:rPr>
        <w:t xml:space="preserve">наличие негативной информации о деловой репутации Контрагента,  полученной законным путем из различных источников (в том числе СМИ); </w:t>
      </w:r>
    </w:p>
    <w:p w:rsidR="008D5BFF" w:rsidRPr="00257C94" w:rsidRDefault="008D5BFF" w:rsidP="002E3DB1">
      <w:pPr>
        <w:pStyle w:val="afd"/>
        <w:numPr>
          <w:ilvl w:val="0"/>
          <w:numId w:val="5"/>
        </w:numPr>
        <w:tabs>
          <w:tab w:val="left" w:pos="1134"/>
        </w:tabs>
        <w:ind w:left="0" w:firstLine="709"/>
        <w:jc w:val="both"/>
        <w:rPr>
          <w:rFonts w:ascii="Arial" w:hAnsi="Arial" w:cs="Arial"/>
        </w:rPr>
      </w:pPr>
      <w:r w:rsidRPr="00257C94">
        <w:rPr>
          <w:rFonts w:ascii="Arial" w:hAnsi="Arial" w:cs="Arial"/>
        </w:rPr>
        <w:t>наличие информации о Контрагенте в списке юридических лиц, связь с которыми по указанному ими адресу (месту нахождения), внесенному в ЕГРЮЛ, отсутствует.</w:t>
      </w:r>
    </w:p>
    <w:p w:rsidR="00D55BEB" w:rsidRPr="00257C94" w:rsidRDefault="00D55BEB" w:rsidP="002E3DB1">
      <w:pPr>
        <w:pStyle w:val="afd"/>
        <w:numPr>
          <w:ilvl w:val="0"/>
          <w:numId w:val="5"/>
        </w:numPr>
        <w:tabs>
          <w:tab w:val="left" w:pos="1134"/>
        </w:tabs>
        <w:ind w:left="0" w:firstLine="709"/>
        <w:jc w:val="both"/>
        <w:rPr>
          <w:rFonts w:ascii="Arial" w:hAnsi="Arial" w:cs="Arial"/>
        </w:rPr>
      </w:pPr>
      <w:r w:rsidRPr="00257C94">
        <w:rPr>
          <w:rFonts w:ascii="Arial" w:hAnsi="Arial" w:cs="Arial"/>
        </w:rPr>
        <w:t xml:space="preserve">наличие информации </w:t>
      </w:r>
      <w:r w:rsidR="00D415F3" w:rsidRPr="00257C94">
        <w:rPr>
          <w:rFonts w:ascii="Arial" w:hAnsi="Arial" w:cs="Arial"/>
        </w:rPr>
        <w:t>о не предоставлении Контрагентом налоговой отчетности более года.</w:t>
      </w:r>
    </w:p>
    <w:p w:rsidR="008D5BFF" w:rsidRPr="00257C94" w:rsidRDefault="003F5273" w:rsidP="003F5273">
      <w:pPr>
        <w:tabs>
          <w:tab w:val="left" w:pos="1134"/>
        </w:tabs>
        <w:spacing w:before="120" w:after="120"/>
        <w:jc w:val="both"/>
        <w:rPr>
          <w:rFonts w:ascii="Arial" w:hAnsi="Arial" w:cs="Arial"/>
          <w:sz w:val="24"/>
          <w:szCs w:val="24"/>
        </w:rPr>
      </w:pPr>
      <w:r w:rsidRPr="00257C94">
        <w:rPr>
          <w:rFonts w:ascii="Arial" w:hAnsi="Arial" w:cs="Arial"/>
        </w:rPr>
        <w:t xml:space="preserve">              </w:t>
      </w:r>
      <w:r w:rsidRPr="00257C94">
        <w:rPr>
          <w:rFonts w:ascii="Arial" w:hAnsi="Arial" w:cs="Arial"/>
          <w:sz w:val="24"/>
          <w:szCs w:val="24"/>
        </w:rPr>
        <w:t xml:space="preserve">7.3. </w:t>
      </w:r>
      <w:r w:rsidR="008D5BFF" w:rsidRPr="00257C94">
        <w:rPr>
          <w:rFonts w:ascii="Arial" w:hAnsi="Arial" w:cs="Arial"/>
          <w:sz w:val="24"/>
          <w:szCs w:val="24"/>
        </w:rPr>
        <w:t>Если какой-либо критерий не может быть оценен в зависимости от процедуры, в рамках которой проводится оценка деловой репутации (закупочная процедура, процедура аккредитации, договорная работа), или особенностей Контрагента, то оценка по данному критерию не проставляется, в итоговой оценке Контрагента данный критерий не учитывается.</w:t>
      </w:r>
    </w:p>
    <w:p w:rsidR="008D5BFF" w:rsidRPr="00066D26" w:rsidRDefault="008D5BFF" w:rsidP="00066D26">
      <w:pPr>
        <w:pStyle w:val="afd"/>
        <w:keepNext/>
        <w:numPr>
          <w:ilvl w:val="0"/>
          <w:numId w:val="14"/>
        </w:numPr>
        <w:tabs>
          <w:tab w:val="left" w:pos="540"/>
        </w:tabs>
        <w:spacing w:before="240" w:after="60"/>
        <w:jc w:val="both"/>
        <w:outlineLvl w:val="0"/>
        <w:rPr>
          <w:rFonts w:ascii="Arial" w:hAnsi="Arial" w:cs="Arial"/>
          <w:b/>
          <w:bCs/>
          <w:kern w:val="32"/>
        </w:rPr>
      </w:pPr>
      <w:bookmarkStart w:id="51" w:name="_Toc468727654"/>
      <w:r w:rsidRPr="00066D26">
        <w:rPr>
          <w:rFonts w:ascii="Arial" w:hAnsi="Arial" w:cs="Arial"/>
          <w:b/>
          <w:bCs/>
          <w:kern w:val="32"/>
        </w:rPr>
        <w:t>Итоговая оценка</w:t>
      </w:r>
      <w:bookmarkEnd w:id="51"/>
    </w:p>
    <w:p w:rsidR="008D5BFF" w:rsidRPr="00681564" w:rsidRDefault="00681564" w:rsidP="00066D26">
      <w:pPr>
        <w:tabs>
          <w:tab w:val="left" w:pos="993"/>
        </w:tabs>
        <w:spacing w:before="120" w:after="120"/>
        <w:jc w:val="both"/>
        <w:rPr>
          <w:rFonts w:ascii="Arial" w:hAnsi="Arial" w:cs="Arial"/>
          <w:sz w:val="24"/>
          <w:szCs w:val="24"/>
        </w:rPr>
      </w:pPr>
      <w:r>
        <w:rPr>
          <w:rFonts w:ascii="Arial" w:hAnsi="Arial" w:cs="Arial"/>
          <w:sz w:val="24"/>
          <w:szCs w:val="24"/>
        </w:rPr>
        <w:t xml:space="preserve">          </w:t>
      </w:r>
      <w:r w:rsidR="00066D26" w:rsidRPr="00681564">
        <w:rPr>
          <w:rFonts w:ascii="Arial" w:hAnsi="Arial" w:cs="Arial"/>
          <w:sz w:val="24"/>
          <w:szCs w:val="24"/>
        </w:rPr>
        <w:t xml:space="preserve">8.1. </w:t>
      </w:r>
      <w:r w:rsidR="008D5BFF" w:rsidRPr="00681564">
        <w:rPr>
          <w:rFonts w:ascii="Arial" w:hAnsi="Arial" w:cs="Arial"/>
          <w:sz w:val="24"/>
          <w:szCs w:val="24"/>
        </w:rPr>
        <w:t xml:space="preserve">Итоговая оценка Контрагента равна 0, если обнаружен хотя бы один из стоп-факторов. </w:t>
      </w:r>
    </w:p>
    <w:p w:rsidR="008D5BFF" w:rsidRDefault="008D5BFF" w:rsidP="008D5BFF">
      <w:pPr>
        <w:pStyle w:val="afd"/>
        <w:tabs>
          <w:tab w:val="left" w:pos="993"/>
        </w:tabs>
        <w:spacing w:before="120" w:after="120"/>
        <w:ind w:left="0" w:firstLine="709"/>
        <w:jc w:val="both"/>
        <w:rPr>
          <w:rFonts w:ascii="Arial" w:hAnsi="Arial" w:cs="Arial"/>
        </w:rPr>
      </w:pPr>
      <w:r>
        <w:rPr>
          <w:rFonts w:ascii="Arial" w:hAnsi="Arial" w:cs="Arial"/>
        </w:rPr>
        <w:t>В заключении эксперта проставляется в качестве итоговой оценки -  0 баллов, даётся словесная характеристика уровню риска, как «Недопустимо высокий/неприемлемый» риск.</w:t>
      </w:r>
    </w:p>
    <w:p w:rsidR="008D5BFF" w:rsidRDefault="008D5BFF" w:rsidP="008D5BFF">
      <w:pPr>
        <w:pStyle w:val="afd"/>
        <w:tabs>
          <w:tab w:val="left" w:pos="993"/>
        </w:tabs>
        <w:spacing w:before="120" w:after="120"/>
        <w:ind w:left="0" w:firstLine="709"/>
        <w:jc w:val="both"/>
        <w:rPr>
          <w:rFonts w:ascii="Arial" w:hAnsi="Arial" w:cs="Arial"/>
        </w:rPr>
      </w:pPr>
      <w:r>
        <w:rPr>
          <w:rFonts w:ascii="Arial" w:hAnsi="Arial" w:cs="Arial"/>
        </w:rPr>
        <w:t xml:space="preserve">При проведении конкурентной закупки (кроме упрощенной процедуры закупки) по результатам </w:t>
      </w:r>
      <w:r w:rsidRPr="00936E1A">
        <w:rPr>
          <w:rFonts w:ascii="Arial" w:hAnsi="Arial" w:cs="Arial"/>
        </w:rPr>
        <w:t>отборочн</w:t>
      </w:r>
      <w:r>
        <w:rPr>
          <w:rFonts w:ascii="Arial" w:hAnsi="Arial" w:cs="Arial"/>
        </w:rPr>
        <w:t>ой</w:t>
      </w:r>
      <w:r w:rsidRPr="00936E1A">
        <w:rPr>
          <w:rFonts w:ascii="Arial" w:hAnsi="Arial" w:cs="Arial"/>
        </w:rPr>
        <w:t xml:space="preserve"> </w:t>
      </w:r>
      <w:r>
        <w:rPr>
          <w:rFonts w:ascii="Arial" w:hAnsi="Arial" w:cs="Arial"/>
        </w:rPr>
        <w:t>стадии</w:t>
      </w:r>
      <w:r w:rsidRPr="00936E1A">
        <w:rPr>
          <w:rFonts w:ascii="Arial" w:hAnsi="Arial" w:cs="Arial"/>
        </w:rPr>
        <w:t xml:space="preserve"> указывается </w:t>
      </w:r>
      <w:r>
        <w:rPr>
          <w:rFonts w:ascii="Arial" w:hAnsi="Arial" w:cs="Arial"/>
        </w:rPr>
        <w:t>«</w:t>
      </w:r>
      <w:r w:rsidRPr="00936E1A">
        <w:rPr>
          <w:rFonts w:ascii="Arial" w:hAnsi="Arial" w:cs="Arial"/>
        </w:rPr>
        <w:t>не соответствует</w:t>
      </w:r>
      <w:r>
        <w:rPr>
          <w:rFonts w:ascii="Arial" w:hAnsi="Arial" w:cs="Arial"/>
        </w:rPr>
        <w:t>»</w:t>
      </w:r>
      <w:r w:rsidRPr="00936E1A">
        <w:rPr>
          <w:rFonts w:ascii="Arial" w:hAnsi="Arial" w:cs="Arial"/>
        </w:rPr>
        <w:t xml:space="preserve"> с указанием причины, </w:t>
      </w:r>
      <w:r>
        <w:rPr>
          <w:rFonts w:ascii="Arial" w:hAnsi="Arial" w:cs="Arial"/>
        </w:rPr>
        <w:t>на</w:t>
      </w:r>
      <w:r w:rsidRPr="00936E1A">
        <w:rPr>
          <w:rFonts w:ascii="Arial" w:hAnsi="Arial" w:cs="Arial"/>
        </w:rPr>
        <w:t xml:space="preserve"> оценочн</w:t>
      </w:r>
      <w:r>
        <w:rPr>
          <w:rFonts w:ascii="Arial" w:hAnsi="Arial" w:cs="Arial"/>
        </w:rPr>
        <w:t>ой</w:t>
      </w:r>
      <w:r w:rsidRPr="00936E1A">
        <w:rPr>
          <w:rFonts w:ascii="Arial" w:hAnsi="Arial" w:cs="Arial"/>
        </w:rPr>
        <w:t xml:space="preserve"> </w:t>
      </w:r>
      <w:r>
        <w:rPr>
          <w:rFonts w:ascii="Arial" w:hAnsi="Arial" w:cs="Arial"/>
        </w:rPr>
        <w:t>стадии</w:t>
      </w:r>
      <w:r w:rsidRPr="00936E1A">
        <w:rPr>
          <w:rFonts w:ascii="Arial" w:hAnsi="Arial" w:cs="Arial"/>
        </w:rPr>
        <w:t xml:space="preserve"> </w:t>
      </w:r>
      <w:r>
        <w:rPr>
          <w:rFonts w:ascii="Arial" w:hAnsi="Arial" w:cs="Arial"/>
        </w:rPr>
        <w:t>-</w:t>
      </w:r>
      <w:r w:rsidRPr="00936E1A">
        <w:rPr>
          <w:rFonts w:ascii="Arial" w:hAnsi="Arial" w:cs="Arial"/>
        </w:rPr>
        <w:t xml:space="preserve"> </w:t>
      </w:r>
      <w:r>
        <w:rPr>
          <w:rFonts w:ascii="Arial" w:hAnsi="Arial" w:cs="Arial"/>
        </w:rPr>
        <w:t>«</w:t>
      </w:r>
      <w:r w:rsidRPr="00936E1A">
        <w:rPr>
          <w:rFonts w:ascii="Arial" w:hAnsi="Arial" w:cs="Arial"/>
        </w:rPr>
        <w:t>0</w:t>
      </w:r>
      <w:r>
        <w:rPr>
          <w:rFonts w:ascii="Arial" w:hAnsi="Arial" w:cs="Arial"/>
        </w:rPr>
        <w:t>»</w:t>
      </w:r>
      <w:r w:rsidRPr="00936E1A">
        <w:rPr>
          <w:rFonts w:ascii="Arial" w:hAnsi="Arial" w:cs="Arial"/>
        </w:rPr>
        <w:t xml:space="preserve"> с указанием причины.</w:t>
      </w:r>
    </w:p>
    <w:p w:rsidR="008D5BFF" w:rsidRPr="00681564" w:rsidRDefault="00681564" w:rsidP="00681564">
      <w:pPr>
        <w:tabs>
          <w:tab w:val="left" w:pos="0"/>
        </w:tabs>
        <w:spacing w:before="120" w:after="120"/>
        <w:jc w:val="both"/>
        <w:rPr>
          <w:rFonts w:ascii="Arial" w:hAnsi="Arial" w:cs="Arial"/>
          <w:sz w:val="24"/>
          <w:szCs w:val="24"/>
        </w:rPr>
      </w:pPr>
      <w:r>
        <w:rPr>
          <w:rFonts w:ascii="Arial" w:hAnsi="Arial" w:cs="Arial"/>
          <w:sz w:val="24"/>
          <w:szCs w:val="24"/>
        </w:rPr>
        <w:t xml:space="preserve">           </w:t>
      </w:r>
      <w:r w:rsidRPr="00681564">
        <w:rPr>
          <w:rFonts w:ascii="Arial" w:hAnsi="Arial" w:cs="Arial"/>
          <w:sz w:val="24"/>
          <w:szCs w:val="24"/>
        </w:rPr>
        <w:t xml:space="preserve">8.2. </w:t>
      </w:r>
      <w:r w:rsidR="008D5BFF" w:rsidRPr="00681564">
        <w:rPr>
          <w:rFonts w:ascii="Arial" w:hAnsi="Arial" w:cs="Arial"/>
          <w:sz w:val="24"/>
          <w:szCs w:val="24"/>
        </w:rPr>
        <w:t>Итоговая оценка Контрагента равна 1, если обнаружен хотя бы один из риск-факторов согласно п. 7.1.</w:t>
      </w:r>
    </w:p>
    <w:p w:rsidR="008D5BFF" w:rsidRPr="005D2DEB" w:rsidRDefault="00681564" w:rsidP="00681564">
      <w:pPr>
        <w:spacing w:before="120" w:after="0" w:line="240" w:lineRule="auto"/>
        <w:jc w:val="both"/>
        <w:rPr>
          <w:rFonts w:ascii="Arial" w:eastAsia="Times New Roman" w:hAnsi="Arial" w:cs="Arial"/>
          <w:sz w:val="24"/>
          <w:szCs w:val="24"/>
        </w:rPr>
      </w:pPr>
      <w:r>
        <w:rPr>
          <w:rFonts w:ascii="Arial" w:eastAsia="Times New Roman" w:hAnsi="Arial" w:cs="Arial"/>
          <w:sz w:val="24"/>
          <w:szCs w:val="24"/>
        </w:rPr>
        <w:t xml:space="preserve">           8.3. </w:t>
      </w:r>
      <w:r w:rsidR="008D5BFF" w:rsidRPr="00E0091D">
        <w:rPr>
          <w:rFonts w:ascii="Arial" w:eastAsia="Times New Roman" w:hAnsi="Arial" w:cs="Arial"/>
          <w:sz w:val="24"/>
          <w:szCs w:val="24"/>
        </w:rPr>
        <w:t>В случае если не обнаружено ни одного стоп-фактора (по итогам отборочного этапа закупочной процедуры выставлена оценка «Соответствует»), и не обнаружен ни один из риск-факторов согласно п.</w:t>
      </w:r>
      <w:r w:rsidR="008D5BFF">
        <w:rPr>
          <w:rFonts w:ascii="Arial" w:eastAsia="Times New Roman" w:hAnsi="Arial" w:cs="Arial"/>
          <w:sz w:val="24"/>
          <w:szCs w:val="24"/>
        </w:rPr>
        <w:t xml:space="preserve"> </w:t>
      </w:r>
      <w:r w:rsidR="008D5BFF" w:rsidRPr="00E0091D">
        <w:rPr>
          <w:rFonts w:ascii="Arial" w:eastAsia="Times New Roman" w:hAnsi="Arial" w:cs="Arial"/>
          <w:sz w:val="24"/>
          <w:szCs w:val="24"/>
        </w:rPr>
        <w:t>7.1, итоговый балл рассчитывается взвешенным суммированием полученных согласно п.</w:t>
      </w:r>
      <w:r w:rsidR="008D5BFF">
        <w:rPr>
          <w:rFonts w:ascii="Arial" w:eastAsia="Times New Roman" w:hAnsi="Arial" w:cs="Arial"/>
          <w:sz w:val="24"/>
          <w:szCs w:val="24"/>
        </w:rPr>
        <w:t xml:space="preserve"> </w:t>
      </w:r>
      <w:r w:rsidR="008D5BFF" w:rsidRPr="00E0091D">
        <w:rPr>
          <w:rFonts w:ascii="Arial" w:eastAsia="Times New Roman" w:hAnsi="Arial" w:cs="Arial"/>
          <w:sz w:val="24"/>
          <w:szCs w:val="24"/>
        </w:rPr>
        <w:t xml:space="preserve">7.2 </w:t>
      </w:r>
      <w:r w:rsidR="008D5BFF">
        <w:rPr>
          <w:rFonts w:ascii="Arial" w:eastAsia="Times New Roman" w:hAnsi="Arial" w:cs="Arial"/>
          <w:sz w:val="24"/>
          <w:szCs w:val="24"/>
        </w:rPr>
        <w:t xml:space="preserve">оценок </w:t>
      </w:r>
      <w:r w:rsidR="008D5BFF" w:rsidRPr="00E0091D">
        <w:rPr>
          <w:rFonts w:ascii="Arial" w:eastAsia="Times New Roman" w:hAnsi="Arial" w:cs="Arial"/>
          <w:sz w:val="24"/>
          <w:szCs w:val="24"/>
        </w:rPr>
        <w:t>рис</w:t>
      </w:r>
      <w:r w:rsidR="00A55DE5">
        <w:rPr>
          <w:rFonts w:ascii="Arial" w:eastAsia="Times New Roman" w:hAnsi="Arial" w:cs="Arial"/>
          <w:sz w:val="24"/>
          <w:szCs w:val="24"/>
        </w:rPr>
        <w:t>к</w:t>
      </w:r>
      <w:r w:rsidR="008D5BFF" w:rsidRPr="00E0091D">
        <w:rPr>
          <w:rFonts w:ascii="Arial" w:eastAsia="Times New Roman" w:hAnsi="Arial" w:cs="Arial"/>
          <w:sz w:val="24"/>
          <w:szCs w:val="24"/>
        </w:rPr>
        <w:t xml:space="preserve">-факторов </w:t>
      </w:r>
      <w:r w:rsidR="008D5BFF">
        <w:rPr>
          <w:rFonts w:ascii="Arial" w:eastAsia="Times New Roman" w:hAnsi="Arial" w:cs="Arial"/>
          <w:sz w:val="24"/>
          <w:szCs w:val="24"/>
        </w:rPr>
        <w:t>по следующей формуле</w:t>
      </w:r>
      <w:r w:rsidR="008D5BFF" w:rsidRPr="00E0091D">
        <w:rPr>
          <w:rFonts w:ascii="Arial" w:eastAsia="Times New Roman" w:hAnsi="Arial" w:cs="Arial"/>
          <w:sz w:val="24"/>
          <w:szCs w:val="24"/>
        </w:rPr>
        <w:t xml:space="preserve">: </w:t>
      </w:r>
    </w:p>
    <w:p w:rsidR="008D5BFF" w:rsidRPr="00262570" w:rsidRDefault="008D5BFF" w:rsidP="008D5BFF">
      <w:pPr>
        <w:spacing w:before="120" w:after="0" w:line="240" w:lineRule="auto"/>
        <w:ind w:left="3686"/>
        <w:jc w:val="both"/>
        <w:rPr>
          <w:rFonts w:ascii="Arial" w:eastAsia="Times New Roman" w:hAnsi="Arial" w:cs="Arial"/>
          <w:b/>
          <w:sz w:val="28"/>
          <w:szCs w:val="28"/>
        </w:rPr>
      </w:pPr>
      <w:r w:rsidRPr="00FA677C">
        <w:rPr>
          <w:rFonts w:ascii="Arial" w:eastAsia="Times New Roman" w:hAnsi="Arial" w:cs="Arial"/>
          <w:b/>
          <w:sz w:val="28"/>
          <w:szCs w:val="28"/>
          <w:lang w:val="en-US"/>
        </w:rPr>
        <w:t>x</w:t>
      </w:r>
      <w:r>
        <w:rPr>
          <w:rFonts w:ascii="Arial" w:eastAsia="Times New Roman" w:hAnsi="Arial" w:cs="Arial"/>
          <w:b/>
          <w:sz w:val="28"/>
          <w:szCs w:val="28"/>
        </w:rPr>
        <w:t xml:space="preserve"> </w:t>
      </w:r>
      <w:r w:rsidRPr="008D27DC">
        <w:rPr>
          <w:rFonts w:ascii="Arial" w:eastAsia="Times New Roman" w:hAnsi="Arial" w:cs="Arial"/>
          <w:sz w:val="28"/>
          <w:szCs w:val="28"/>
        </w:rPr>
        <w:t xml:space="preserve"> </w:t>
      </w:r>
      <w:r w:rsidRPr="008D27DC">
        <w:rPr>
          <w:rFonts w:ascii="Arial" w:eastAsia="Times New Roman" w:hAnsi="Arial" w:cs="Arial"/>
          <w:sz w:val="32"/>
          <w:szCs w:val="32"/>
        </w:rPr>
        <w:t>=</w:t>
      </w:r>
      <w:r w:rsidRPr="00A666C1">
        <w:rPr>
          <w:rFonts w:ascii="Arial" w:eastAsia="Times New Roman" w:hAnsi="Arial" w:cs="Arial"/>
          <w:b/>
          <w:sz w:val="32"/>
          <w:szCs w:val="32"/>
        </w:rPr>
        <w:t xml:space="preserve"> </w:t>
      </w:r>
      <w:r w:rsidRPr="00C47554">
        <w:rPr>
          <w:rFonts w:ascii="Arial" w:eastAsia="Times New Roman" w:hAnsi="Arial" w:cs="Arial"/>
          <w:b/>
          <w:sz w:val="20"/>
          <w:szCs w:val="20"/>
        </w:rPr>
        <w:t xml:space="preserve"> </w:t>
      </w:r>
      <w:r>
        <w:rPr>
          <w:rFonts w:ascii="Arial" w:eastAsia="Times New Roman" w:hAnsi="Arial" w:cs="Arial"/>
          <w:b/>
          <w:sz w:val="28"/>
          <w:szCs w:val="28"/>
        </w:rPr>
        <w:t xml:space="preserve"> </w:t>
      </w:r>
      <m:oMath>
        <m:f>
          <m:fPr>
            <m:ctrlPr>
              <w:rPr>
                <w:rFonts w:ascii="Cambria Math" w:eastAsia="Times New Roman" w:hAnsi="Cambria Math" w:cs="Arial"/>
                <w:b/>
                <w:i/>
                <w:sz w:val="32"/>
                <w:szCs w:val="32"/>
              </w:rPr>
            </m:ctrlPr>
          </m:fPr>
          <m:num>
            <m:nary>
              <m:naryPr>
                <m:chr m:val="∑"/>
                <m:limLoc m:val="undOvr"/>
                <m:ctrlPr>
                  <w:rPr>
                    <w:rFonts w:ascii="Cambria Math" w:eastAsia="Times New Roman" w:hAnsi="Cambria Math" w:cs="Arial"/>
                    <w:b/>
                    <w:i/>
                    <w:sz w:val="32"/>
                    <w:szCs w:val="32"/>
                  </w:rPr>
                </m:ctrlPr>
              </m:naryPr>
              <m:sub>
                <m:r>
                  <m:rPr>
                    <m:sty m:val="bi"/>
                  </m:rPr>
                  <w:rPr>
                    <w:rFonts w:ascii="Cambria Math" w:eastAsia="Times New Roman" w:hAnsi="Cambria Math" w:cs="Arial"/>
                    <w:sz w:val="32"/>
                    <w:szCs w:val="32"/>
                  </w:rPr>
                  <m:t>1</m:t>
                </m:r>
              </m:sub>
              <m:sup>
                <m:r>
                  <m:rPr>
                    <m:sty m:val="bi"/>
                  </m:rPr>
                  <w:rPr>
                    <w:rFonts w:ascii="Cambria Math" w:eastAsia="Times New Roman" w:hAnsi="Cambria Math" w:cs="Arial"/>
                    <w:sz w:val="32"/>
                    <w:szCs w:val="32"/>
                    <w:lang w:val="en-US"/>
                  </w:rPr>
                  <m:t>n</m:t>
                </m:r>
              </m:sup>
              <m:e>
                <m:sSub>
                  <m:sSubPr>
                    <m:ctrlPr>
                      <w:rPr>
                        <w:rFonts w:ascii="Cambria Math" w:eastAsia="Times New Roman" w:hAnsi="Cambria Math" w:cs="Arial"/>
                        <w:b/>
                        <w:i/>
                        <w:sz w:val="32"/>
                        <w:szCs w:val="32"/>
                      </w:rPr>
                    </m:ctrlPr>
                  </m:sSubPr>
                  <m:e>
                    <m:r>
                      <m:rPr>
                        <m:sty m:val="bi"/>
                      </m:rPr>
                      <w:rPr>
                        <w:rFonts w:ascii="Cambria Math" w:eastAsia="Times New Roman" w:hAnsi="Cambria Math" w:cs="Arial"/>
                        <w:sz w:val="32"/>
                        <w:szCs w:val="32"/>
                        <w:lang w:val="en-US"/>
                      </w:rPr>
                      <m:t>x</m:t>
                    </m:r>
                  </m:e>
                  <m:sub>
                    <m:r>
                      <m:rPr>
                        <m:sty m:val="bi"/>
                      </m:rPr>
                      <w:rPr>
                        <w:rFonts w:ascii="Cambria Math" w:eastAsia="Times New Roman" w:hAnsi="Cambria Math" w:cs="Arial"/>
                        <w:sz w:val="32"/>
                        <w:szCs w:val="32"/>
                      </w:rPr>
                      <m:t>i</m:t>
                    </m:r>
                  </m:sub>
                </m:sSub>
                <m:r>
                  <m:rPr>
                    <m:sty m:val="bi"/>
                  </m:rPr>
                  <w:rPr>
                    <w:rFonts w:ascii="Cambria Math" w:eastAsia="Times New Roman" w:hAnsi="Cambria Math" w:cs="Arial"/>
                    <w:sz w:val="32"/>
                    <w:szCs w:val="32"/>
                  </w:rPr>
                  <m:t>×</m:t>
                </m:r>
                <m:sSub>
                  <m:sSubPr>
                    <m:ctrlPr>
                      <w:rPr>
                        <w:rFonts w:ascii="Cambria Math" w:eastAsia="Times New Roman" w:hAnsi="Cambria Math" w:cs="Arial"/>
                        <w:b/>
                        <w:i/>
                        <w:sz w:val="32"/>
                        <w:szCs w:val="32"/>
                      </w:rPr>
                    </m:ctrlPr>
                  </m:sSubPr>
                  <m:e>
                    <m:r>
                      <m:rPr>
                        <m:sty m:val="bi"/>
                      </m:rPr>
                      <w:rPr>
                        <w:rFonts w:ascii="Cambria Math" w:eastAsia="Times New Roman" w:hAnsi="Cambria Math" w:cs="Arial"/>
                        <w:sz w:val="32"/>
                        <w:szCs w:val="32"/>
                      </w:rPr>
                      <m:t>p</m:t>
                    </m:r>
                  </m:e>
                  <m:sub>
                    <m:r>
                      <m:rPr>
                        <m:sty m:val="bi"/>
                      </m:rPr>
                      <w:rPr>
                        <w:rFonts w:ascii="Cambria Math" w:eastAsia="Times New Roman" w:hAnsi="Cambria Math" w:cs="Arial"/>
                        <w:sz w:val="32"/>
                        <w:szCs w:val="32"/>
                      </w:rPr>
                      <m:t>i</m:t>
                    </m:r>
                  </m:sub>
                </m:sSub>
              </m:e>
            </m:nary>
          </m:num>
          <m:den>
            <m:nary>
              <m:naryPr>
                <m:chr m:val="∑"/>
                <m:limLoc m:val="undOvr"/>
                <m:ctrlPr>
                  <w:rPr>
                    <w:rFonts w:ascii="Cambria Math" w:eastAsia="Times New Roman" w:hAnsi="Cambria Math" w:cs="Arial"/>
                    <w:b/>
                    <w:i/>
                    <w:sz w:val="32"/>
                    <w:szCs w:val="32"/>
                  </w:rPr>
                </m:ctrlPr>
              </m:naryPr>
              <m:sub>
                <m:r>
                  <m:rPr>
                    <m:sty m:val="bi"/>
                  </m:rPr>
                  <w:rPr>
                    <w:rFonts w:ascii="Cambria Math" w:eastAsia="Times New Roman" w:hAnsi="Cambria Math" w:cs="Arial"/>
                    <w:sz w:val="32"/>
                    <w:szCs w:val="32"/>
                  </w:rPr>
                  <m:t>1</m:t>
                </m:r>
              </m:sub>
              <m:sup>
                <m:r>
                  <m:rPr>
                    <m:sty m:val="bi"/>
                  </m:rPr>
                  <w:rPr>
                    <w:rFonts w:ascii="Cambria Math" w:eastAsia="Times New Roman" w:hAnsi="Cambria Math" w:cs="Arial"/>
                    <w:sz w:val="32"/>
                    <w:szCs w:val="32"/>
                  </w:rPr>
                  <m:t>n</m:t>
                </m:r>
              </m:sup>
              <m:e>
                <m:sSub>
                  <m:sSubPr>
                    <m:ctrlPr>
                      <w:rPr>
                        <w:rFonts w:ascii="Cambria Math" w:eastAsia="Times New Roman" w:hAnsi="Cambria Math" w:cs="Arial"/>
                        <w:b/>
                        <w:i/>
                        <w:sz w:val="32"/>
                        <w:szCs w:val="32"/>
                      </w:rPr>
                    </m:ctrlPr>
                  </m:sSubPr>
                  <m:e>
                    <m:r>
                      <m:rPr>
                        <m:sty m:val="bi"/>
                      </m:rPr>
                      <w:rPr>
                        <w:rFonts w:ascii="Cambria Math" w:eastAsia="Times New Roman" w:hAnsi="Cambria Math" w:cs="Arial"/>
                        <w:sz w:val="32"/>
                        <w:szCs w:val="32"/>
                      </w:rPr>
                      <m:t>p</m:t>
                    </m:r>
                  </m:e>
                  <m:sub>
                    <m:r>
                      <m:rPr>
                        <m:sty m:val="bi"/>
                      </m:rPr>
                      <w:rPr>
                        <w:rFonts w:ascii="Cambria Math" w:eastAsia="Times New Roman" w:hAnsi="Cambria Math" w:cs="Arial"/>
                        <w:sz w:val="32"/>
                        <w:szCs w:val="32"/>
                      </w:rPr>
                      <m:t>i</m:t>
                    </m:r>
                  </m:sub>
                </m:sSub>
              </m:e>
            </m:nary>
          </m:den>
        </m:f>
      </m:oMath>
      <w:r w:rsidRPr="00262570">
        <w:rPr>
          <w:rFonts w:ascii="Arial" w:eastAsia="Times New Roman" w:hAnsi="Arial" w:cs="Arial"/>
          <w:b/>
          <w:sz w:val="32"/>
          <w:szCs w:val="32"/>
        </w:rPr>
        <w:t xml:space="preserve">  ,</w:t>
      </w:r>
    </w:p>
    <w:p w:rsidR="008D5BFF" w:rsidRPr="008D18A1" w:rsidRDefault="008D5BFF" w:rsidP="008D5BFF">
      <w:pPr>
        <w:spacing w:before="120" w:after="0" w:line="240" w:lineRule="auto"/>
        <w:jc w:val="both"/>
        <w:rPr>
          <w:rFonts w:ascii="Arial" w:eastAsia="Times New Roman" w:hAnsi="Arial" w:cs="Arial"/>
          <w:b/>
          <w:sz w:val="28"/>
          <w:szCs w:val="28"/>
        </w:rPr>
      </w:pPr>
      <w:r>
        <w:rPr>
          <w:rFonts w:ascii="Arial" w:eastAsia="Times New Roman" w:hAnsi="Arial" w:cs="Arial"/>
          <w:b/>
          <w:sz w:val="28"/>
          <w:szCs w:val="28"/>
        </w:rPr>
        <w:t xml:space="preserve"> </w:t>
      </w:r>
    </w:p>
    <w:p w:rsidR="008D5BFF" w:rsidRPr="00FA677C" w:rsidRDefault="008D5BFF" w:rsidP="00B30A6B">
      <w:pPr>
        <w:spacing w:after="0" w:line="240" w:lineRule="auto"/>
        <w:ind w:left="1276"/>
        <w:jc w:val="both"/>
        <w:rPr>
          <w:rFonts w:ascii="Arial" w:eastAsia="Times New Roman" w:hAnsi="Arial" w:cs="Arial"/>
          <w:sz w:val="24"/>
          <w:szCs w:val="24"/>
        </w:rPr>
      </w:pPr>
      <w:r w:rsidRPr="00FA677C">
        <w:rPr>
          <w:rFonts w:ascii="Arial" w:eastAsia="Times New Roman" w:hAnsi="Arial" w:cs="Arial"/>
          <w:sz w:val="24"/>
          <w:szCs w:val="24"/>
        </w:rPr>
        <w:t>где:</w:t>
      </w:r>
    </w:p>
    <w:p w:rsidR="008D5BFF" w:rsidRDefault="008D5BFF" w:rsidP="00B30A6B">
      <w:pPr>
        <w:spacing w:after="0" w:line="240" w:lineRule="auto"/>
        <w:ind w:left="1276"/>
        <w:jc w:val="both"/>
        <w:rPr>
          <w:rFonts w:ascii="Arial" w:eastAsia="Times New Roman" w:hAnsi="Arial" w:cs="Arial"/>
          <w:sz w:val="24"/>
          <w:szCs w:val="24"/>
        </w:rPr>
      </w:pPr>
      <m:oMath>
        <m:r>
          <m:rPr>
            <m:sty m:val="bi"/>
          </m:rPr>
          <w:rPr>
            <w:rFonts w:ascii="Cambria Math" w:eastAsia="Times New Roman" w:hAnsi="Cambria Math" w:cs="Arial"/>
            <w:sz w:val="28"/>
            <w:szCs w:val="28"/>
          </w:rPr>
          <m:t>i</m:t>
        </m:r>
      </m:oMath>
      <w:r w:rsidRPr="008D18A1">
        <w:rPr>
          <w:rFonts w:ascii="Arial" w:eastAsia="Times New Roman" w:hAnsi="Arial" w:cs="Arial"/>
          <w:b/>
          <w:sz w:val="28"/>
          <w:szCs w:val="28"/>
        </w:rPr>
        <w:t xml:space="preserve"> – </w:t>
      </w:r>
      <w:r>
        <w:rPr>
          <w:rFonts w:ascii="Arial" w:eastAsia="Times New Roman" w:hAnsi="Arial" w:cs="Arial"/>
          <w:sz w:val="24"/>
          <w:szCs w:val="24"/>
        </w:rPr>
        <w:t>номер риск-фактора согласно Раздела В табл. Приложения 1;</w:t>
      </w:r>
    </w:p>
    <w:p w:rsidR="008D5BFF" w:rsidRDefault="008D5BFF" w:rsidP="00B30A6B">
      <w:pPr>
        <w:spacing w:after="0" w:line="240" w:lineRule="auto"/>
        <w:ind w:left="1843" w:hanging="567"/>
        <w:jc w:val="both"/>
        <w:rPr>
          <w:rFonts w:ascii="Arial" w:eastAsia="Times New Roman" w:hAnsi="Arial" w:cs="Arial"/>
          <w:sz w:val="24"/>
          <w:szCs w:val="24"/>
        </w:rPr>
      </w:pPr>
      <w:r w:rsidRPr="008D18A1">
        <w:rPr>
          <w:rFonts w:ascii="Arial" w:eastAsia="Times New Roman" w:hAnsi="Arial" w:cs="Arial"/>
          <w:i/>
          <w:sz w:val="24"/>
          <w:szCs w:val="24"/>
          <w:lang w:val="en-US"/>
        </w:rPr>
        <w:t>n</w:t>
      </w:r>
      <w:r w:rsidRPr="008D18A1">
        <w:rPr>
          <w:rFonts w:ascii="Arial" w:eastAsia="Times New Roman" w:hAnsi="Arial" w:cs="Arial"/>
          <w:sz w:val="24"/>
          <w:szCs w:val="24"/>
        </w:rPr>
        <w:t xml:space="preserve"> – </w:t>
      </w:r>
      <w:r>
        <w:rPr>
          <w:rFonts w:ascii="Arial" w:eastAsia="Times New Roman" w:hAnsi="Arial" w:cs="Arial"/>
          <w:sz w:val="24"/>
          <w:szCs w:val="24"/>
        </w:rPr>
        <w:t>количество риск-факторов;</w:t>
      </w:r>
    </w:p>
    <w:p w:rsidR="008D5BFF" w:rsidRDefault="00A67923" w:rsidP="00B30A6B">
      <w:pPr>
        <w:spacing w:after="0" w:line="240" w:lineRule="auto"/>
        <w:ind w:left="1276"/>
        <w:jc w:val="both"/>
        <w:rPr>
          <w:rFonts w:ascii="Arial" w:eastAsia="Times New Roman" w:hAnsi="Arial" w:cs="Arial"/>
          <w:sz w:val="24"/>
          <w:szCs w:val="24"/>
        </w:rPr>
      </w:pPr>
      <m:oMath>
        <m:sSub>
          <m:sSubPr>
            <m:ctrlPr>
              <w:rPr>
                <w:rFonts w:ascii="Cambria Math" w:eastAsia="Times New Roman" w:hAnsi="Cambria Math" w:cs="Arial"/>
                <w:b/>
                <w:i/>
                <w:sz w:val="28"/>
                <w:szCs w:val="28"/>
              </w:rPr>
            </m:ctrlPr>
          </m:sSubPr>
          <m:e>
            <m:r>
              <m:rPr>
                <m:sty m:val="bi"/>
              </m:rPr>
              <w:rPr>
                <w:rFonts w:ascii="Cambria Math" w:eastAsia="Times New Roman" w:hAnsi="Cambria Math" w:cs="Arial"/>
                <w:sz w:val="28"/>
                <w:szCs w:val="28"/>
              </w:rPr>
              <m:t>x</m:t>
            </m:r>
          </m:e>
          <m:sub>
            <m:r>
              <m:rPr>
                <m:sty m:val="bi"/>
              </m:rPr>
              <w:rPr>
                <w:rFonts w:ascii="Cambria Math" w:eastAsia="Times New Roman" w:hAnsi="Cambria Math" w:cs="Arial"/>
                <w:sz w:val="28"/>
                <w:szCs w:val="28"/>
              </w:rPr>
              <m:t>i</m:t>
            </m:r>
          </m:sub>
        </m:sSub>
      </m:oMath>
      <w:r w:rsidR="008D5BFF">
        <w:rPr>
          <w:rFonts w:ascii="Arial" w:eastAsia="Times New Roman" w:hAnsi="Arial" w:cs="Arial"/>
          <w:b/>
          <w:sz w:val="28"/>
          <w:szCs w:val="28"/>
        </w:rPr>
        <w:t xml:space="preserve"> – </w:t>
      </w:r>
      <w:r w:rsidR="008D5BFF">
        <w:rPr>
          <w:rFonts w:ascii="Arial" w:eastAsia="Times New Roman" w:hAnsi="Arial" w:cs="Arial"/>
          <w:sz w:val="24"/>
          <w:szCs w:val="24"/>
        </w:rPr>
        <w:t xml:space="preserve">оценка </w:t>
      </w:r>
      <m:oMath>
        <m:r>
          <m:rPr>
            <m:sty m:val="p"/>
          </m:rPr>
          <w:rPr>
            <w:rFonts w:ascii="Cambria Math" w:eastAsia="Times New Roman" w:hAnsi="Cambria Math" w:cs="Arial"/>
            <w:sz w:val="24"/>
            <w:szCs w:val="24"/>
          </w:rPr>
          <m:t>i</m:t>
        </m:r>
      </m:oMath>
      <w:r w:rsidR="008D5BFF" w:rsidRPr="008D18A1">
        <w:rPr>
          <w:rFonts w:ascii="Arial" w:eastAsia="Times New Roman" w:hAnsi="Arial" w:cs="Arial"/>
          <w:sz w:val="24"/>
          <w:szCs w:val="24"/>
        </w:rPr>
        <w:t xml:space="preserve"> –</w:t>
      </w:r>
      <w:r w:rsidR="008D5BFF">
        <w:rPr>
          <w:rFonts w:ascii="Arial" w:eastAsia="Times New Roman" w:hAnsi="Arial" w:cs="Arial"/>
          <w:sz w:val="24"/>
          <w:szCs w:val="24"/>
        </w:rPr>
        <w:t xml:space="preserve"> </w:t>
      </w:r>
      <w:r w:rsidR="008D5BFF" w:rsidRPr="008D18A1">
        <w:rPr>
          <w:rFonts w:ascii="Arial" w:eastAsia="Times New Roman" w:hAnsi="Arial" w:cs="Arial"/>
          <w:i/>
          <w:sz w:val="24"/>
          <w:szCs w:val="24"/>
        </w:rPr>
        <w:t>го</w:t>
      </w:r>
      <w:r w:rsidR="008D5BFF" w:rsidRPr="004378C4">
        <w:rPr>
          <w:rFonts w:ascii="Arial" w:eastAsia="Times New Roman" w:hAnsi="Arial" w:cs="Arial"/>
          <w:sz w:val="24"/>
          <w:szCs w:val="24"/>
        </w:rPr>
        <w:t xml:space="preserve"> </w:t>
      </w:r>
      <w:r w:rsidR="008D5BFF">
        <w:rPr>
          <w:rFonts w:ascii="Arial" w:eastAsia="Times New Roman" w:hAnsi="Arial" w:cs="Arial"/>
          <w:sz w:val="24"/>
          <w:szCs w:val="24"/>
        </w:rPr>
        <w:t>риск-фактора от 0 до 5 баллов;</w:t>
      </w:r>
    </w:p>
    <w:p w:rsidR="008D5BFF" w:rsidRPr="008D18A1" w:rsidRDefault="00A67923" w:rsidP="00B30A6B">
      <w:pPr>
        <w:spacing w:after="120" w:line="240" w:lineRule="auto"/>
        <w:ind w:left="1276"/>
        <w:jc w:val="both"/>
        <w:rPr>
          <w:rFonts w:ascii="Arial" w:eastAsia="Times New Roman" w:hAnsi="Arial" w:cs="Arial"/>
          <w:sz w:val="24"/>
          <w:szCs w:val="24"/>
        </w:rPr>
      </w:pPr>
      <m:oMath>
        <m:sSub>
          <m:sSubPr>
            <m:ctrlPr>
              <w:rPr>
                <w:rFonts w:ascii="Cambria Math" w:eastAsia="Times New Roman" w:hAnsi="Cambria Math" w:cs="Arial"/>
                <w:b/>
                <w:i/>
                <w:sz w:val="28"/>
                <w:szCs w:val="28"/>
              </w:rPr>
            </m:ctrlPr>
          </m:sSubPr>
          <m:e>
            <m:r>
              <m:rPr>
                <m:sty m:val="bi"/>
              </m:rPr>
              <w:rPr>
                <w:rFonts w:ascii="Cambria Math" w:eastAsia="Times New Roman" w:hAnsi="Cambria Math" w:cs="Arial"/>
                <w:sz w:val="28"/>
                <w:szCs w:val="28"/>
              </w:rPr>
              <m:t>ρ</m:t>
            </m:r>
          </m:e>
          <m:sub>
            <m:r>
              <m:rPr>
                <m:sty m:val="bi"/>
              </m:rPr>
              <w:rPr>
                <w:rFonts w:ascii="Cambria Math" w:eastAsia="Times New Roman" w:hAnsi="Cambria Math" w:cs="Arial"/>
                <w:sz w:val="28"/>
                <w:szCs w:val="28"/>
              </w:rPr>
              <m:t>i</m:t>
            </m:r>
          </m:sub>
        </m:sSub>
      </m:oMath>
      <w:r w:rsidR="008D5BFF">
        <w:rPr>
          <w:rFonts w:ascii="Arial" w:eastAsia="Times New Roman" w:hAnsi="Arial" w:cs="Arial"/>
          <w:b/>
          <w:sz w:val="28"/>
          <w:szCs w:val="28"/>
        </w:rPr>
        <w:t xml:space="preserve"> </w:t>
      </w:r>
      <w:r w:rsidR="008D5BFF" w:rsidRPr="00A666C1">
        <w:rPr>
          <w:rFonts w:ascii="Arial" w:eastAsia="Times New Roman" w:hAnsi="Arial" w:cs="Arial"/>
          <w:sz w:val="24"/>
          <w:szCs w:val="24"/>
        </w:rPr>
        <w:t>-</w:t>
      </w:r>
      <w:r w:rsidR="008D5BFF">
        <w:rPr>
          <w:rFonts w:ascii="Arial" w:eastAsia="Times New Roman" w:hAnsi="Arial" w:cs="Arial"/>
          <w:sz w:val="24"/>
          <w:szCs w:val="24"/>
        </w:rPr>
        <w:t xml:space="preserve">   вес (весовой коэффициент)</w:t>
      </w:r>
      <w:r w:rsidR="008D5BFF" w:rsidRPr="00A666C1">
        <w:rPr>
          <w:rFonts w:ascii="Arial" w:eastAsia="Times New Roman" w:hAnsi="Arial" w:cs="Arial"/>
          <w:b/>
          <w:sz w:val="24"/>
          <w:szCs w:val="24"/>
        </w:rPr>
        <w:t xml:space="preserve"> </w:t>
      </w:r>
      <m:oMath>
        <m:r>
          <m:rPr>
            <m:sty m:val="bi"/>
          </m:rPr>
          <w:rPr>
            <w:rFonts w:ascii="Cambria Math" w:eastAsia="Times New Roman" w:hAnsi="Cambria Math" w:cs="Arial"/>
            <w:sz w:val="24"/>
            <w:szCs w:val="24"/>
          </w:rPr>
          <m:t xml:space="preserve"> </m:t>
        </m:r>
        <m:r>
          <w:rPr>
            <w:rFonts w:ascii="Cambria Math" w:eastAsia="Times New Roman" w:hAnsi="Cambria Math" w:cs="Arial"/>
            <w:sz w:val="24"/>
            <w:szCs w:val="24"/>
          </w:rPr>
          <m:t xml:space="preserve"> i</m:t>
        </m:r>
      </m:oMath>
      <w:r w:rsidR="008D5BFF" w:rsidRPr="008D18A1">
        <w:rPr>
          <w:rFonts w:ascii="Arial" w:eastAsia="Times New Roman" w:hAnsi="Arial" w:cs="Arial"/>
          <w:sz w:val="24"/>
          <w:szCs w:val="24"/>
        </w:rPr>
        <w:t xml:space="preserve"> –</w:t>
      </w:r>
      <w:r w:rsidR="008D5BFF">
        <w:rPr>
          <w:rFonts w:ascii="Arial" w:eastAsia="Times New Roman" w:hAnsi="Arial" w:cs="Arial"/>
          <w:sz w:val="24"/>
          <w:szCs w:val="24"/>
        </w:rPr>
        <w:t xml:space="preserve"> </w:t>
      </w:r>
      <w:r w:rsidR="008D5BFF" w:rsidRPr="008D18A1">
        <w:rPr>
          <w:rFonts w:ascii="Arial" w:eastAsia="Times New Roman" w:hAnsi="Arial" w:cs="Arial"/>
          <w:i/>
          <w:sz w:val="24"/>
          <w:szCs w:val="24"/>
        </w:rPr>
        <w:t>го</w:t>
      </w:r>
      <w:r w:rsidR="008D5BFF" w:rsidRPr="00A666C1">
        <w:rPr>
          <w:rFonts w:ascii="Arial" w:eastAsia="Times New Roman" w:hAnsi="Arial" w:cs="Arial"/>
          <w:sz w:val="24"/>
          <w:szCs w:val="24"/>
        </w:rPr>
        <w:t xml:space="preserve"> </w:t>
      </w:r>
      <w:r w:rsidR="008D5BFF">
        <w:rPr>
          <w:rFonts w:ascii="Arial" w:eastAsia="Times New Roman" w:hAnsi="Arial" w:cs="Arial"/>
          <w:sz w:val="24"/>
          <w:szCs w:val="24"/>
        </w:rPr>
        <w:t>риск фактора.</w:t>
      </w:r>
    </w:p>
    <w:p w:rsidR="008D5BFF" w:rsidRPr="00D34EF5" w:rsidRDefault="008D5BFF" w:rsidP="00B30A6B">
      <w:pPr>
        <w:spacing w:after="120" w:line="240" w:lineRule="auto"/>
        <w:ind w:firstLine="709"/>
        <w:jc w:val="both"/>
        <w:rPr>
          <w:rFonts w:ascii="Arial" w:eastAsia="Times New Roman" w:hAnsi="Arial" w:cs="Arial"/>
          <w:sz w:val="24"/>
          <w:szCs w:val="24"/>
        </w:rPr>
      </w:pPr>
      <w:r w:rsidRPr="00D34EF5">
        <w:rPr>
          <w:rFonts w:ascii="Arial" w:eastAsia="Times New Roman" w:hAnsi="Arial" w:cs="Arial"/>
          <w:sz w:val="24"/>
          <w:szCs w:val="24"/>
        </w:rPr>
        <w:t xml:space="preserve"> При этом принимаются следующие значения весов (весовые коэффициенты) оценок риск-факторов:</w:t>
      </w:r>
    </w:p>
    <w:p w:rsidR="008D5BFF" w:rsidRDefault="00462678" w:rsidP="00B30A6B">
      <w:pPr>
        <w:spacing w:after="0" w:line="240" w:lineRule="auto"/>
        <w:ind w:firstLine="709"/>
        <w:jc w:val="both"/>
        <w:rPr>
          <w:rFonts w:ascii="Arial" w:eastAsia="Times New Roman" w:hAnsi="Arial" w:cs="Arial"/>
          <w:sz w:val="24"/>
          <w:szCs w:val="24"/>
        </w:rPr>
      </w:pPr>
      <w:r>
        <w:rPr>
          <w:rFonts w:ascii="Arial" w:eastAsia="Times New Roman" w:hAnsi="Arial" w:cs="Arial"/>
          <w:sz w:val="24"/>
          <w:szCs w:val="24"/>
        </w:rPr>
        <w:t xml:space="preserve">- для риск-факторов №№ 1, 2, </w:t>
      </w:r>
      <w:r w:rsidR="008D5BFF" w:rsidRPr="00D34EF5">
        <w:rPr>
          <w:rFonts w:ascii="Arial" w:eastAsia="Times New Roman" w:hAnsi="Arial" w:cs="Arial"/>
          <w:sz w:val="24"/>
          <w:szCs w:val="24"/>
        </w:rPr>
        <w:t xml:space="preserve">  </w:t>
      </w:r>
      <w:r w:rsidR="00D5050D">
        <w:rPr>
          <w:rFonts w:ascii="Arial" w:eastAsia="Times New Roman" w:hAnsi="Arial" w:cs="Arial"/>
          <w:sz w:val="24"/>
          <w:szCs w:val="24"/>
        </w:rPr>
        <w:t xml:space="preserve"> </w:t>
      </w:r>
      <w:r w:rsidR="008D5BFF" w:rsidRPr="00D34EF5">
        <w:rPr>
          <w:rFonts w:ascii="Arial" w:eastAsia="Times New Roman" w:hAnsi="Arial" w:cs="Arial"/>
          <w:sz w:val="24"/>
          <w:szCs w:val="24"/>
        </w:rPr>
        <w:t xml:space="preserve">  -  20 % (0,20);</w:t>
      </w:r>
    </w:p>
    <w:p w:rsidR="00462678" w:rsidRPr="00D34EF5" w:rsidRDefault="00462678" w:rsidP="00B30A6B">
      <w:pPr>
        <w:spacing w:after="0" w:line="240" w:lineRule="auto"/>
        <w:ind w:firstLine="709"/>
        <w:jc w:val="both"/>
        <w:rPr>
          <w:rFonts w:ascii="Arial" w:eastAsia="Times New Roman" w:hAnsi="Arial" w:cs="Arial"/>
          <w:sz w:val="24"/>
          <w:szCs w:val="24"/>
        </w:rPr>
      </w:pPr>
      <w:r>
        <w:rPr>
          <w:rFonts w:ascii="Arial" w:eastAsia="Times New Roman" w:hAnsi="Arial" w:cs="Arial"/>
          <w:sz w:val="24"/>
          <w:szCs w:val="24"/>
        </w:rPr>
        <w:t>- для риск-факторов №</w:t>
      </w:r>
      <w:r w:rsidRPr="00D34EF5">
        <w:rPr>
          <w:rFonts w:ascii="Arial" w:eastAsia="Times New Roman" w:hAnsi="Arial" w:cs="Arial"/>
          <w:sz w:val="24"/>
          <w:szCs w:val="24"/>
        </w:rPr>
        <w:t xml:space="preserve"> 7  </w:t>
      </w:r>
      <w:r>
        <w:rPr>
          <w:rFonts w:ascii="Arial" w:eastAsia="Times New Roman" w:hAnsi="Arial" w:cs="Arial"/>
          <w:sz w:val="24"/>
          <w:szCs w:val="24"/>
        </w:rPr>
        <w:t xml:space="preserve"> </w:t>
      </w:r>
      <w:r w:rsidRPr="00D34EF5">
        <w:rPr>
          <w:rFonts w:ascii="Arial" w:eastAsia="Times New Roman" w:hAnsi="Arial" w:cs="Arial"/>
          <w:sz w:val="24"/>
          <w:szCs w:val="24"/>
        </w:rPr>
        <w:t xml:space="preserve"> </w:t>
      </w:r>
      <w:r>
        <w:rPr>
          <w:rFonts w:ascii="Arial" w:eastAsia="Times New Roman" w:hAnsi="Arial" w:cs="Arial"/>
          <w:sz w:val="24"/>
          <w:szCs w:val="24"/>
        </w:rPr>
        <w:t xml:space="preserve">          </w:t>
      </w:r>
      <w:r w:rsidRPr="00D34EF5">
        <w:rPr>
          <w:rFonts w:ascii="Arial" w:eastAsia="Times New Roman" w:hAnsi="Arial" w:cs="Arial"/>
          <w:sz w:val="24"/>
          <w:szCs w:val="24"/>
        </w:rPr>
        <w:t xml:space="preserve"> -  </w:t>
      </w:r>
      <w:r>
        <w:rPr>
          <w:rFonts w:ascii="Arial" w:eastAsia="Times New Roman" w:hAnsi="Arial" w:cs="Arial"/>
          <w:sz w:val="24"/>
          <w:szCs w:val="24"/>
        </w:rPr>
        <w:t>15</w:t>
      </w:r>
      <w:r w:rsidRPr="00D34EF5">
        <w:rPr>
          <w:rFonts w:ascii="Arial" w:eastAsia="Times New Roman" w:hAnsi="Arial" w:cs="Arial"/>
          <w:sz w:val="24"/>
          <w:szCs w:val="24"/>
        </w:rPr>
        <w:t xml:space="preserve"> % (0,</w:t>
      </w:r>
      <w:r>
        <w:rPr>
          <w:rFonts w:ascii="Arial" w:eastAsia="Times New Roman" w:hAnsi="Arial" w:cs="Arial"/>
          <w:sz w:val="24"/>
          <w:szCs w:val="24"/>
        </w:rPr>
        <w:t>15</w:t>
      </w:r>
      <w:r w:rsidRPr="00D34EF5">
        <w:rPr>
          <w:rFonts w:ascii="Arial" w:eastAsia="Times New Roman" w:hAnsi="Arial" w:cs="Arial"/>
          <w:sz w:val="24"/>
          <w:szCs w:val="24"/>
        </w:rPr>
        <w:t>);</w:t>
      </w:r>
    </w:p>
    <w:p w:rsidR="008D5BFF" w:rsidRPr="00D34EF5" w:rsidRDefault="008D5BFF" w:rsidP="00B30A6B">
      <w:pPr>
        <w:spacing w:after="0" w:line="240" w:lineRule="auto"/>
        <w:ind w:firstLine="709"/>
        <w:jc w:val="both"/>
        <w:rPr>
          <w:rFonts w:ascii="Arial" w:eastAsia="Times New Roman" w:hAnsi="Arial" w:cs="Arial"/>
          <w:sz w:val="24"/>
          <w:szCs w:val="24"/>
        </w:rPr>
      </w:pPr>
      <w:r w:rsidRPr="00D34EF5">
        <w:rPr>
          <w:rFonts w:ascii="Arial" w:eastAsia="Times New Roman" w:hAnsi="Arial" w:cs="Arial"/>
          <w:sz w:val="24"/>
          <w:szCs w:val="24"/>
        </w:rPr>
        <w:t>- для риск-факторов №№  4,</w:t>
      </w:r>
      <w:r>
        <w:rPr>
          <w:rFonts w:ascii="Arial" w:eastAsia="Times New Roman" w:hAnsi="Arial" w:cs="Arial"/>
          <w:sz w:val="24"/>
          <w:szCs w:val="24"/>
        </w:rPr>
        <w:t xml:space="preserve"> </w:t>
      </w:r>
      <w:r w:rsidRPr="00D34EF5">
        <w:rPr>
          <w:rFonts w:ascii="Arial" w:eastAsia="Times New Roman" w:hAnsi="Arial" w:cs="Arial"/>
          <w:sz w:val="24"/>
          <w:szCs w:val="24"/>
        </w:rPr>
        <w:t>6</w:t>
      </w:r>
      <w:r w:rsidR="00462678">
        <w:rPr>
          <w:rFonts w:ascii="Arial" w:eastAsia="Times New Roman" w:hAnsi="Arial" w:cs="Arial"/>
          <w:sz w:val="24"/>
          <w:szCs w:val="24"/>
        </w:rPr>
        <w:t>, 9</w:t>
      </w:r>
      <w:r w:rsidRPr="00D34EF5">
        <w:rPr>
          <w:rFonts w:ascii="Arial" w:eastAsia="Times New Roman" w:hAnsi="Arial" w:cs="Arial"/>
          <w:sz w:val="24"/>
          <w:szCs w:val="24"/>
        </w:rPr>
        <w:t xml:space="preserve">        - 10 %  (0,10);</w:t>
      </w:r>
    </w:p>
    <w:p w:rsidR="008D5BFF" w:rsidRPr="00D34EF5" w:rsidRDefault="008D5BFF" w:rsidP="00B30A6B">
      <w:pPr>
        <w:spacing w:after="0" w:line="240" w:lineRule="auto"/>
        <w:ind w:firstLine="709"/>
        <w:jc w:val="both"/>
        <w:rPr>
          <w:rFonts w:ascii="Arial" w:eastAsia="Times New Roman" w:hAnsi="Arial" w:cs="Arial"/>
          <w:sz w:val="24"/>
          <w:szCs w:val="24"/>
        </w:rPr>
      </w:pPr>
      <w:r w:rsidRPr="00D34EF5">
        <w:rPr>
          <w:rFonts w:ascii="Arial" w:eastAsia="Times New Roman" w:hAnsi="Arial" w:cs="Arial"/>
          <w:sz w:val="24"/>
          <w:szCs w:val="24"/>
        </w:rPr>
        <w:t xml:space="preserve">- для риск-факторов №№ </w:t>
      </w:r>
      <w:r w:rsidR="00462678">
        <w:rPr>
          <w:rFonts w:ascii="Arial" w:eastAsia="Times New Roman" w:hAnsi="Arial" w:cs="Arial"/>
          <w:sz w:val="24"/>
          <w:szCs w:val="24"/>
        </w:rPr>
        <w:t>3,</w:t>
      </w:r>
      <w:r w:rsidRPr="00D34EF5">
        <w:rPr>
          <w:rFonts w:ascii="Arial" w:eastAsia="Times New Roman" w:hAnsi="Arial" w:cs="Arial"/>
          <w:sz w:val="24"/>
          <w:szCs w:val="24"/>
        </w:rPr>
        <w:t xml:space="preserve"> 5,</w:t>
      </w:r>
      <w:r>
        <w:rPr>
          <w:rFonts w:ascii="Arial" w:eastAsia="Times New Roman" w:hAnsi="Arial" w:cs="Arial"/>
          <w:sz w:val="24"/>
          <w:szCs w:val="24"/>
        </w:rPr>
        <w:t xml:space="preserve"> </w:t>
      </w:r>
      <w:r w:rsidRPr="00D34EF5">
        <w:rPr>
          <w:rFonts w:ascii="Arial" w:eastAsia="Times New Roman" w:hAnsi="Arial" w:cs="Arial"/>
          <w:sz w:val="24"/>
          <w:szCs w:val="24"/>
        </w:rPr>
        <w:t xml:space="preserve">8      </w:t>
      </w:r>
      <w:r w:rsidR="00D5050D">
        <w:rPr>
          <w:rFonts w:ascii="Arial" w:eastAsia="Times New Roman" w:hAnsi="Arial" w:cs="Arial"/>
          <w:sz w:val="24"/>
          <w:szCs w:val="24"/>
        </w:rPr>
        <w:t xml:space="preserve">  </w:t>
      </w:r>
      <w:r w:rsidRPr="00D34EF5">
        <w:rPr>
          <w:rFonts w:ascii="Arial" w:eastAsia="Times New Roman" w:hAnsi="Arial" w:cs="Arial"/>
          <w:sz w:val="24"/>
          <w:szCs w:val="24"/>
        </w:rPr>
        <w:t xml:space="preserve">- </w:t>
      </w:r>
      <w:r w:rsidR="00462678">
        <w:rPr>
          <w:rFonts w:ascii="Arial" w:eastAsia="Times New Roman" w:hAnsi="Arial" w:cs="Arial"/>
          <w:sz w:val="24"/>
          <w:szCs w:val="24"/>
        </w:rPr>
        <w:t>5</w:t>
      </w:r>
      <w:r w:rsidRPr="00D34EF5">
        <w:rPr>
          <w:rFonts w:ascii="Arial" w:eastAsia="Times New Roman" w:hAnsi="Arial" w:cs="Arial"/>
          <w:sz w:val="24"/>
          <w:szCs w:val="24"/>
        </w:rPr>
        <w:t xml:space="preserve"> %  (0,0</w:t>
      </w:r>
      <w:r w:rsidR="00462678">
        <w:rPr>
          <w:rFonts w:ascii="Arial" w:eastAsia="Times New Roman" w:hAnsi="Arial" w:cs="Arial"/>
          <w:sz w:val="24"/>
          <w:szCs w:val="24"/>
        </w:rPr>
        <w:t>5</w:t>
      </w:r>
      <w:r w:rsidRPr="00D34EF5">
        <w:rPr>
          <w:rFonts w:ascii="Arial" w:eastAsia="Times New Roman" w:hAnsi="Arial" w:cs="Arial"/>
          <w:sz w:val="24"/>
          <w:szCs w:val="24"/>
        </w:rPr>
        <w:t>);</w:t>
      </w:r>
    </w:p>
    <w:p w:rsidR="00462678" w:rsidRDefault="00462678" w:rsidP="00B30A6B">
      <w:pPr>
        <w:spacing w:after="0" w:line="240" w:lineRule="auto"/>
        <w:ind w:firstLine="709"/>
        <w:jc w:val="both"/>
        <w:rPr>
          <w:rFonts w:ascii="Arial" w:eastAsia="Times New Roman" w:hAnsi="Arial" w:cs="Arial"/>
          <w:sz w:val="24"/>
          <w:szCs w:val="24"/>
        </w:rPr>
      </w:pPr>
    </w:p>
    <w:p w:rsidR="008D5BFF" w:rsidRDefault="008D5BFF" w:rsidP="00B30A6B">
      <w:pPr>
        <w:spacing w:after="0" w:line="240" w:lineRule="auto"/>
        <w:ind w:firstLine="709"/>
        <w:jc w:val="both"/>
        <w:rPr>
          <w:rFonts w:ascii="Arial" w:eastAsia="Times New Roman" w:hAnsi="Arial" w:cs="Arial"/>
          <w:sz w:val="24"/>
          <w:szCs w:val="24"/>
        </w:rPr>
      </w:pPr>
      <w:r>
        <w:rPr>
          <w:rFonts w:ascii="Arial" w:eastAsia="Times New Roman" w:hAnsi="Arial" w:cs="Arial"/>
          <w:sz w:val="24"/>
          <w:szCs w:val="24"/>
        </w:rPr>
        <w:t xml:space="preserve">Для риск-фактора, не учитываемого при оценке деловой репутации </w:t>
      </w:r>
      <w:r w:rsidRPr="004B2962">
        <w:rPr>
          <w:rFonts w:ascii="Arial" w:eastAsia="Times New Roman" w:hAnsi="Arial" w:cs="Arial"/>
          <w:sz w:val="24"/>
          <w:szCs w:val="24"/>
        </w:rPr>
        <w:t>конкретного Контрагента</w:t>
      </w:r>
      <w:r>
        <w:rPr>
          <w:rFonts w:ascii="Arial" w:eastAsia="Times New Roman" w:hAnsi="Arial" w:cs="Arial"/>
          <w:sz w:val="24"/>
          <w:szCs w:val="24"/>
        </w:rPr>
        <w:t>, весовой коэффициент принимается равным нулю (</w:t>
      </w:r>
      <m:oMath>
        <m:r>
          <m:rPr>
            <m:sty m:val="bi"/>
          </m:rPr>
          <w:rPr>
            <w:rFonts w:ascii="Cambria Math" w:eastAsia="Times New Roman" w:hAnsi="Cambria Math" w:cs="Arial"/>
            <w:sz w:val="28"/>
            <w:szCs w:val="28"/>
          </w:rPr>
          <m:t>ρ</m:t>
        </m:r>
      </m:oMath>
      <w:r>
        <w:rPr>
          <w:rFonts w:ascii="Arial" w:eastAsia="Times New Roman" w:hAnsi="Arial" w:cs="Arial"/>
          <w:b/>
          <w:sz w:val="28"/>
          <w:szCs w:val="28"/>
        </w:rPr>
        <w:t xml:space="preserve"> </w:t>
      </w:r>
      <w:r w:rsidRPr="00091648">
        <w:rPr>
          <w:rFonts w:ascii="Arial" w:eastAsia="Times New Roman" w:hAnsi="Arial" w:cs="Arial"/>
          <w:sz w:val="28"/>
          <w:szCs w:val="28"/>
        </w:rPr>
        <w:t>= 0</w:t>
      </w:r>
      <w:r>
        <w:rPr>
          <w:rFonts w:ascii="Arial" w:eastAsia="Times New Roman" w:hAnsi="Arial" w:cs="Arial"/>
          <w:sz w:val="28"/>
          <w:szCs w:val="28"/>
        </w:rPr>
        <w:t>)</w:t>
      </w:r>
      <w:r>
        <w:rPr>
          <w:rFonts w:ascii="Arial" w:eastAsia="Times New Roman" w:hAnsi="Arial" w:cs="Arial"/>
          <w:sz w:val="24"/>
          <w:szCs w:val="24"/>
        </w:rPr>
        <w:t>.</w:t>
      </w:r>
    </w:p>
    <w:p w:rsidR="00526963" w:rsidRDefault="00526963" w:rsidP="00B30A6B">
      <w:pPr>
        <w:autoSpaceDE w:val="0"/>
        <w:autoSpaceDN w:val="0"/>
        <w:adjustRightInd w:val="0"/>
        <w:spacing w:after="0" w:line="240" w:lineRule="auto"/>
        <w:jc w:val="both"/>
        <w:rPr>
          <w:rFonts w:ascii="Arial" w:eastAsia="Times New Roman" w:hAnsi="Arial" w:cs="Arial"/>
          <w:sz w:val="24"/>
          <w:szCs w:val="24"/>
        </w:rPr>
      </w:pPr>
    </w:p>
    <w:p w:rsidR="00526963" w:rsidRPr="00526963" w:rsidRDefault="00526963" w:rsidP="00526963">
      <w:pPr>
        <w:autoSpaceDE w:val="0"/>
        <w:autoSpaceDN w:val="0"/>
        <w:adjustRightInd w:val="0"/>
        <w:spacing w:after="0" w:line="240" w:lineRule="auto"/>
        <w:ind w:firstLine="709"/>
        <w:jc w:val="both"/>
        <w:rPr>
          <w:rFonts w:ascii="Arial" w:eastAsia="HiddenHorzOCR" w:hAnsi="Arial" w:cs="Arial"/>
          <w:sz w:val="24"/>
          <w:szCs w:val="24"/>
        </w:rPr>
      </w:pPr>
      <w:r w:rsidRPr="00526963">
        <w:rPr>
          <w:rFonts w:ascii="Arial" w:eastAsia="Times New Roman" w:hAnsi="Arial" w:cs="Arial"/>
          <w:sz w:val="24"/>
          <w:szCs w:val="24"/>
        </w:rPr>
        <w:t xml:space="preserve">8.4. </w:t>
      </w:r>
      <w:r w:rsidRPr="00526963">
        <w:rPr>
          <w:rFonts w:ascii="Arial" w:eastAsia="HiddenHorzOCR" w:hAnsi="Arial" w:cs="Arial"/>
          <w:sz w:val="24"/>
          <w:szCs w:val="24"/>
        </w:rPr>
        <w:t>В случае если участником закупки является коллективный участник</w:t>
      </w:r>
      <w:r>
        <w:rPr>
          <w:rFonts w:ascii="Arial" w:eastAsia="HiddenHorzOCR" w:hAnsi="Arial" w:cs="Arial"/>
          <w:sz w:val="24"/>
          <w:szCs w:val="24"/>
        </w:rPr>
        <w:t xml:space="preserve"> </w:t>
      </w:r>
      <w:r w:rsidRPr="00526963">
        <w:rPr>
          <w:rFonts w:ascii="Arial" w:eastAsia="HiddenHorzOCR" w:hAnsi="Arial" w:cs="Arial"/>
          <w:sz w:val="24"/>
          <w:szCs w:val="24"/>
        </w:rPr>
        <w:t>или участник, заявивший о привлечении субподрядчика(ов), проводится оценка по</w:t>
      </w:r>
      <w:r>
        <w:rPr>
          <w:rFonts w:ascii="Arial" w:eastAsia="HiddenHorzOCR" w:hAnsi="Arial" w:cs="Arial"/>
          <w:sz w:val="24"/>
          <w:szCs w:val="24"/>
        </w:rPr>
        <w:t xml:space="preserve"> </w:t>
      </w:r>
      <w:r w:rsidRPr="00526963">
        <w:rPr>
          <w:rFonts w:ascii="Arial" w:eastAsia="HiddenHorzOCR" w:hAnsi="Arial" w:cs="Arial"/>
          <w:sz w:val="24"/>
          <w:szCs w:val="24"/>
        </w:rPr>
        <w:t>данной Методике деловой репутации каждого члена коллективного</w:t>
      </w:r>
      <w:r>
        <w:rPr>
          <w:rFonts w:ascii="Arial" w:eastAsia="HiddenHorzOCR" w:hAnsi="Arial" w:cs="Arial"/>
          <w:sz w:val="24"/>
          <w:szCs w:val="24"/>
        </w:rPr>
        <w:t xml:space="preserve"> </w:t>
      </w:r>
      <w:r w:rsidRPr="00526963">
        <w:rPr>
          <w:rFonts w:ascii="Arial" w:eastAsia="HiddenHorzOCR" w:hAnsi="Arial" w:cs="Arial"/>
          <w:sz w:val="24"/>
          <w:szCs w:val="24"/>
        </w:rPr>
        <w:t>участника/основного участника и всех субподрядчиков, для которых согласно</w:t>
      </w:r>
      <w:r>
        <w:rPr>
          <w:rFonts w:ascii="Arial" w:eastAsia="HiddenHorzOCR" w:hAnsi="Arial" w:cs="Arial"/>
          <w:sz w:val="24"/>
          <w:szCs w:val="24"/>
        </w:rPr>
        <w:t xml:space="preserve"> </w:t>
      </w:r>
      <w:r w:rsidRPr="00526963">
        <w:rPr>
          <w:rFonts w:ascii="Arial" w:eastAsia="HiddenHorzOCR" w:hAnsi="Arial" w:cs="Arial"/>
          <w:sz w:val="24"/>
          <w:szCs w:val="24"/>
        </w:rPr>
        <w:t>требованиям Закупочной документации представлены необходимые документы.</w:t>
      </w:r>
      <w:r w:rsidR="0065441F">
        <w:rPr>
          <w:rFonts w:ascii="Arial" w:eastAsia="HiddenHorzOCR" w:hAnsi="Arial" w:cs="Arial"/>
          <w:sz w:val="24"/>
          <w:szCs w:val="24"/>
        </w:rPr>
        <w:t xml:space="preserve"> Привлекаемые субподрядчики и члены коллективного участника оцениваются по всем стоп и риск-факторам, за исключением стоп-факторов: №5,7.</w:t>
      </w:r>
    </w:p>
    <w:p w:rsidR="00526963" w:rsidRDefault="00526963" w:rsidP="00526963">
      <w:pPr>
        <w:autoSpaceDE w:val="0"/>
        <w:autoSpaceDN w:val="0"/>
        <w:adjustRightInd w:val="0"/>
        <w:spacing w:after="0" w:line="240" w:lineRule="auto"/>
        <w:ind w:firstLine="709"/>
        <w:jc w:val="both"/>
        <w:rPr>
          <w:rFonts w:ascii="Arial" w:eastAsia="HiddenHorzOCR" w:hAnsi="Arial" w:cs="Arial"/>
          <w:sz w:val="24"/>
          <w:szCs w:val="24"/>
        </w:rPr>
      </w:pPr>
      <w:r w:rsidRPr="00526963">
        <w:rPr>
          <w:rFonts w:ascii="Arial" w:eastAsia="HiddenHorzOCR" w:hAnsi="Arial" w:cs="Arial"/>
          <w:sz w:val="24"/>
          <w:szCs w:val="24"/>
        </w:rPr>
        <w:t>Итоговая оценка деловой репутации коллективного участника/участника,</w:t>
      </w:r>
      <w:r>
        <w:rPr>
          <w:rFonts w:ascii="Arial" w:eastAsia="HiddenHorzOCR" w:hAnsi="Arial" w:cs="Arial"/>
          <w:sz w:val="24"/>
          <w:szCs w:val="24"/>
        </w:rPr>
        <w:t xml:space="preserve"> </w:t>
      </w:r>
      <w:r w:rsidRPr="00526963">
        <w:rPr>
          <w:rFonts w:ascii="Arial" w:eastAsia="HiddenHorzOCR" w:hAnsi="Arial" w:cs="Arial"/>
          <w:sz w:val="24"/>
          <w:szCs w:val="24"/>
        </w:rPr>
        <w:t>заявившего о привлечении субподрядчика(ов), находится как сумма оценок всех</w:t>
      </w:r>
      <w:r>
        <w:rPr>
          <w:rFonts w:ascii="Arial" w:eastAsia="HiddenHorzOCR" w:hAnsi="Arial" w:cs="Arial"/>
          <w:sz w:val="24"/>
          <w:szCs w:val="24"/>
        </w:rPr>
        <w:t xml:space="preserve"> </w:t>
      </w:r>
      <w:r w:rsidRPr="00526963">
        <w:rPr>
          <w:rFonts w:ascii="Arial" w:eastAsia="HiddenHorzOCR" w:hAnsi="Arial" w:cs="Arial"/>
          <w:sz w:val="24"/>
          <w:szCs w:val="24"/>
        </w:rPr>
        <w:t>членов коллективного участника или основного участника и его субподрядчиков</w:t>
      </w:r>
      <w:r>
        <w:rPr>
          <w:rFonts w:ascii="Arial" w:eastAsia="HiddenHorzOCR" w:hAnsi="Arial" w:cs="Arial"/>
          <w:sz w:val="24"/>
          <w:szCs w:val="24"/>
        </w:rPr>
        <w:t xml:space="preserve">, </w:t>
      </w:r>
      <w:r w:rsidRPr="00526963">
        <w:rPr>
          <w:rFonts w:ascii="Arial" w:eastAsia="HiddenHorzOCR" w:hAnsi="Arial" w:cs="Arial"/>
          <w:sz w:val="24"/>
          <w:szCs w:val="24"/>
        </w:rPr>
        <w:t>для которых получены индивидуальные оценки, взвешенных по планируемой</w:t>
      </w:r>
      <w:r>
        <w:rPr>
          <w:rFonts w:ascii="Arial" w:eastAsia="HiddenHorzOCR" w:hAnsi="Arial" w:cs="Arial"/>
          <w:sz w:val="24"/>
          <w:szCs w:val="24"/>
        </w:rPr>
        <w:t xml:space="preserve"> </w:t>
      </w:r>
      <w:r w:rsidRPr="00526963">
        <w:rPr>
          <w:rFonts w:ascii="Arial" w:eastAsia="HiddenHorzOCR" w:hAnsi="Arial" w:cs="Arial"/>
          <w:sz w:val="24"/>
          <w:szCs w:val="24"/>
        </w:rPr>
        <w:t>доле их участия в соответствии с предоставленным планом распределения работ,</w:t>
      </w:r>
      <w:r>
        <w:rPr>
          <w:rFonts w:ascii="Arial" w:eastAsia="HiddenHorzOCR" w:hAnsi="Arial" w:cs="Arial"/>
          <w:sz w:val="24"/>
          <w:szCs w:val="24"/>
        </w:rPr>
        <w:t xml:space="preserve"> </w:t>
      </w:r>
      <w:r w:rsidRPr="00526963">
        <w:rPr>
          <w:rFonts w:ascii="Arial" w:eastAsia="HiddenHorzOCR" w:hAnsi="Arial" w:cs="Arial"/>
          <w:sz w:val="24"/>
          <w:szCs w:val="24"/>
        </w:rPr>
        <w:t>как:</w:t>
      </w:r>
    </w:p>
    <w:p w:rsidR="00526963" w:rsidRDefault="00526963" w:rsidP="00526963">
      <w:pPr>
        <w:autoSpaceDE w:val="0"/>
        <w:autoSpaceDN w:val="0"/>
        <w:adjustRightInd w:val="0"/>
        <w:spacing w:after="0" w:line="240" w:lineRule="auto"/>
        <w:ind w:firstLine="709"/>
        <w:jc w:val="both"/>
        <w:rPr>
          <w:rFonts w:ascii="Arial" w:eastAsia="HiddenHorzOCR" w:hAnsi="Arial" w:cs="Arial"/>
          <w:sz w:val="24"/>
          <w:szCs w:val="24"/>
        </w:rPr>
      </w:pPr>
    </w:p>
    <w:p w:rsidR="00333B68" w:rsidRDefault="00333B68" w:rsidP="00333B68">
      <w:pPr>
        <w:autoSpaceDE w:val="0"/>
        <w:autoSpaceDN w:val="0"/>
        <w:adjustRightInd w:val="0"/>
        <w:spacing w:after="0" w:line="240" w:lineRule="auto"/>
        <w:ind w:left="3696" w:right="-20"/>
        <w:rPr>
          <w:rFonts w:ascii="Times New Roman" w:hAnsi="Times New Roman" w:cs="Times New Roman"/>
          <w:sz w:val="20"/>
          <w:szCs w:val="20"/>
        </w:rPr>
      </w:pPr>
      <w:r>
        <w:rPr>
          <w:rFonts w:ascii="Times New Roman" w:hAnsi="Times New Roman" w:cs="Times New Roman"/>
          <w:noProof/>
          <w:sz w:val="24"/>
          <w:szCs w:val="24"/>
        </w:rPr>
        <w:drawing>
          <wp:inline distT="0" distB="0" distL="0" distR="0">
            <wp:extent cx="966470" cy="431165"/>
            <wp:effectExtent l="19050" t="0" r="508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966470" cy="431165"/>
                    </a:xfrm>
                    <a:prstGeom prst="rect">
                      <a:avLst/>
                    </a:prstGeom>
                    <a:noFill/>
                    <a:ln w="9525">
                      <a:noFill/>
                      <a:miter lim="800000"/>
                      <a:headEnd/>
                      <a:tailEnd/>
                    </a:ln>
                  </pic:spPr>
                </pic:pic>
              </a:graphicData>
            </a:graphic>
          </wp:inline>
        </w:drawing>
      </w:r>
    </w:p>
    <w:p w:rsidR="00333B68" w:rsidRPr="00333B68" w:rsidRDefault="00333B68" w:rsidP="00333B68">
      <w:pPr>
        <w:autoSpaceDE w:val="0"/>
        <w:autoSpaceDN w:val="0"/>
        <w:adjustRightInd w:val="0"/>
        <w:spacing w:after="0" w:line="240" w:lineRule="auto"/>
        <w:ind w:firstLine="709"/>
        <w:jc w:val="both"/>
        <w:rPr>
          <w:rFonts w:ascii="Arial" w:eastAsia="HiddenHorzOCR" w:hAnsi="Arial" w:cs="Arial"/>
          <w:sz w:val="24"/>
          <w:szCs w:val="24"/>
        </w:rPr>
      </w:pPr>
    </w:p>
    <w:p w:rsidR="00333B68" w:rsidRDefault="00333B68" w:rsidP="00484E24">
      <w:pPr>
        <w:autoSpaceDE w:val="0"/>
        <w:autoSpaceDN w:val="0"/>
        <w:adjustRightInd w:val="0"/>
        <w:spacing w:after="0" w:line="240" w:lineRule="auto"/>
        <w:ind w:left="1134"/>
        <w:jc w:val="both"/>
        <w:rPr>
          <w:rFonts w:ascii="Arial" w:eastAsia="HiddenHorzOCR" w:hAnsi="Arial" w:cs="Arial"/>
          <w:sz w:val="24"/>
          <w:szCs w:val="24"/>
        </w:rPr>
      </w:pPr>
      <w:r w:rsidRPr="00333B68">
        <w:rPr>
          <w:rFonts w:ascii="Arial" w:eastAsia="HiddenHorzOCR" w:hAnsi="Arial" w:cs="Arial"/>
          <w:sz w:val="24"/>
          <w:szCs w:val="24"/>
        </w:rPr>
        <w:t>где:</w:t>
      </w:r>
    </w:p>
    <w:p w:rsidR="00333B68" w:rsidRPr="00333B68" w:rsidRDefault="00333B68" w:rsidP="00484E24">
      <w:pPr>
        <w:autoSpaceDE w:val="0"/>
        <w:autoSpaceDN w:val="0"/>
        <w:adjustRightInd w:val="0"/>
        <w:spacing w:after="0" w:line="240" w:lineRule="auto"/>
        <w:ind w:left="1134"/>
        <w:jc w:val="both"/>
        <w:rPr>
          <w:rFonts w:ascii="Arial" w:eastAsia="HiddenHorzOCR" w:hAnsi="Arial" w:cs="Arial"/>
          <w:sz w:val="24"/>
          <w:szCs w:val="24"/>
        </w:rPr>
      </w:pPr>
    </w:p>
    <w:p w:rsidR="00333B68" w:rsidRPr="00333B68" w:rsidRDefault="00333B68" w:rsidP="00484E24">
      <w:pPr>
        <w:autoSpaceDE w:val="0"/>
        <w:autoSpaceDN w:val="0"/>
        <w:adjustRightInd w:val="0"/>
        <w:spacing w:after="0" w:line="240" w:lineRule="auto"/>
        <w:ind w:left="1134"/>
        <w:jc w:val="both"/>
        <w:rPr>
          <w:rFonts w:ascii="Arial" w:eastAsia="HiddenHorzOCR" w:hAnsi="Arial" w:cs="Arial"/>
          <w:sz w:val="24"/>
          <w:szCs w:val="24"/>
        </w:rPr>
      </w:pPr>
      <w:r w:rsidRPr="00333B68">
        <w:rPr>
          <w:rFonts w:ascii="Arial" w:eastAsia="HiddenHorzOCR" w:hAnsi="Arial" w:cs="Arial"/>
          <w:sz w:val="24"/>
          <w:szCs w:val="24"/>
        </w:rPr>
        <w:t xml:space="preserve">j </w:t>
      </w:r>
      <w:r w:rsidR="00484E24">
        <w:rPr>
          <w:rFonts w:ascii="Arial" w:eastAsia="HiddenHorzOCR" w:hAnsi="Arial" w:cs="Arial"/>
          <w:sz w:val="24"/>
          <w:szCs w:val="24"/>
        </w:rPr>
        <w:t xml:space="preserve">- </w:t>
      </w:r>
      <w:r w:rsidRPr="00333B68">
        <w:rPr>
          <w:rFonts w:ascii="Arial" w:eastAsia="HiddenHorzOCR" w:hAnsi="Arial" w:cs="Arial"/>
          <w:sz w:val="24"/>
          <w:szCs w:val="24"/>
        </w:rPr>
        <w:t>порядковый номер члена коллективного участника или</w:t>
      </w:r>
      <w:r w:rsidR="00484E24">
        <w:rPr>
          <w:rFonts w:ascii="Arial" w:eastAsia="HiddenHorzOCR" w:hAnsi="Arial" w:cs="Arial"/>
          <w:sz w:val="24"/>
          <w:szCs w:val="24"/>
        </w:rPr>
        <w:t xml:space="preserve"> </w:t>
      </w:r>
      <w:r w:rsidRPr="00333B68">
        <w:rPr>
          <w:rFonts w:ascii="Arial" w:eastAsia="HiddenHorzOCR" w:hAnsi="Arial" w:cs="Arial"/>
          <w:sz w:val="24"/>
          <w:szCs w:val="24"/>
        </w:rPr>
        <w:t>субподрядчика при j равном от 1 до N, для лидера/основного участника</w:t>
      </w:r>
      <w:r w:rsidR="00484E24">
        <w:rPr>
          <w:rFonts w:ascii="Arial" w:eastAsia="HiddenHorzOCR" w:hAnsi="Arial" w:cs="Arial"/>
          <w:sz w:val="24"/>
          <w:szCs w:val="24"/>
        </w:rPr>
        <w:t xml:space="preserve"> j</w:t>
      </w:r>
      <w:r w:rsidR="00484E24" w:rsidRPr="00484E24">
        <w:rPr>
          <w:rFonts w:ascii="Arial" w:eastAsia="HiddenHorzOCR" w:hAnsi="Arial" w:cs="Arial"/>
          <w:sz w:val="24"/>
          <w:szCs w:val="24"/>
        </w:rPr>
        <w:t xml:space="preserve"> </w:t>
      </w:r>
      <w:r w:rsidRPr="00333B68">
        <w:rPr>
          <w:rFonts w:ascii="Arial" w:eastAsia="HiddenHorzOCR" w:hAnsi="Arial" w:cs="Arial"/>
          <w:sz w:val="24"/>
          <w:szCs w:val="24"/>
        </w:rPr>
        <w:t>=</w:t>
      </w:r>
      <w:r w:rsidR="00484E24" w:rsidRPr="00484E24">
        <w:rPr>
          <w:rFonts w:ascii="Arial" w:eastAsia="HiddenHorzOCR" w:hAnsi="Arial" w:cs="Arial"/>
          <w:sz w:val="24"/>
          <w:szCs w:val="24"/>
        </w:rPr>
        <w:t xml:space="preserve"> 0</w:t>
      </w:r>
      <w:r w:rsidRPr="00333B68">
        <w:rPr>
          <w:rFonts w:ascii="Arial" w:eastAsia="HiddenHorzOCR" w:hAnsi="Arial" w:cs="Arial"/>
          <w:sz w:val="24"/>
          <w:szCs w:val="24"/>
        </w:rPr>
        <w:t>;</w:t>
      </w:r>
    </w:p>
    <w:p w:rsidR="00333B68" w:rsidRPr="00333B68" w:rsidRDefault="00333B68" w:rsidP="00484E24">
      <w:pPr>
        <w:autoSpaceDE w:val="0"/>
        <w:autoSpaceDN w:val="0"/>
        <w:adjustRightInd w:val="0"/>
        <w:spacing w:after="0" w:line="240" w:lineRule="auto"/>
        <w:ind w:left="1134"/>
        <w:jc w:val="both"/>
        <w:rPr>
          <w:rFonts w:ascii="Arial" w:eastAsia="HiddenHorzOCR" w:hAnsi="Arial" w:cs="Arial"/>
          <w:sz w:val="24"/>
          <w:szCs w:val="24"/>
        </w:rPr>
      </w:pPr>
      <w:r w:rsidRPr="00333B68">
        <w:rPr>
          <w:rFonts w:ascii="Arial" w:eastAsia="HiddenHorzOCR" w:hAnsi="Arial" w:cs="Arial"/>
          <w:sz w:val="24"/>
          <w:szCs w:val="24"/>
        </w:rPr>
        <w:t>N</w:t>
      </w:r>
      <w:r w:rsidR="00484E24">
        <w:rPr>
          <w:rFonts w:ascii="Arial" w:eastAsia="HiddenHorzOCR" w:hAnsi="Arial" w:cs="Arial"/>
          <w:sz w:val="24"/>
          <w:szCs w:val="24"/>
        </w:rPr>
        <w:t xml:space="preserve"> </w:t>
      </w:r>
      <w:r w:rsidRPr="00333B68">
        <w:rPr>
          <w:rFonts w:ascii="Arial" w:eastAsia="HiddenHorzOCR" w:hAnsi="Arial" w:cs="Arial"/>
          <w:sz w:val="24"/>
          <w:szCs w:val="24"/>
        </w:rPr>
        <w:t>- количество членов коллективного участника без лидера или число</w:t>
      </w:r>
      <w:r w:rsidR="00484E24">
        <w:rPr>
          <w:rFonts w:ascii="Arial" w:eastAsia="HiddenHorzOCR" w:hAnsi="Arial" w:cs="Arial"/>
          <w:sz w:val="24"/>
          <w:szCs w:val="24"/>
        </w:rPr>
        <w:t xml:space="preserve"> </w:t>
      </w:r>
      <w:r w:rsidRPr="00333B68">
        <w:rPr>
          <w:rFonts w:ascii="Arial" w:eastAsia="HiddenHorzOCR" w:hAnsi="Arial" w:cs="Arial"/>
          <w:sz w:val="24"/>
          <w:szCs w:val="24"/>
        </w:rPr>
        <w:t>субподрядчиков;</w:t>
      </w:r>
    </w:p>
    <w:p w:rsidR="00333B68" w:rsidRPr="00333B68" w:rsidRDefault="00484E24" w:rsidP="00484E24">
      <w:pPr>
        <w:autoSpaceDE w:val="0"/>
        <w:autoSpaceDN w:val="0"/>
        <w:adjustRightInd w:val="0"/>
        <w:spacing w:after="0" w:line="240" w:lineRule="auto"/>
        <w:ind w:left="1134"/>
        <w:jc w:val="both"/>
        <w:rPr>
          <w:rFonts w:ascii="Arial" w:eastAsia="HiddenHorzOCR" w:hAnsi="Arial" w:cs="Arial"/>
          <w:sz w:val="24"/>
          <w:szCs w:val="24"/>
        </w:rPr>
      </w:pPr>
      <w:r w:rsidRPr="00484E24">
        <w:rPr>
          <w:rFonts w:ascii="Arial" w:eastAsia="HiddenHorzOCR" w:hAnsi="Arial" w:cs="Arial"/>
          <w:i/>
          <w:sz w:val="24"/>
          <w:szCs w:val="24"/>
        </w:rPr>
        <w:t>Х</w:t>
      </w:r>
      <w:r w:rsidRPr="00484E24">
        <w:rPr>
          <w:rFonts w:ascii="Arial" w:eastAsia="HiddenHorzOCR" w:hAnsi="Arial" w:cs="Arial"/>
          <w:i/>
          <w:sz w:val="24"/>
          <w:szCs w:val="24"/>
          <w:lang w:val="en-US"/>
        </w:rPr>
        <w:t>j</w:t>
      </w:r>
      <w:r w:rsidR="00333B68" w:rsidRPr="00484E24">
        <w:rPr>
          <w:rFonts w:ascii="Arial" w:eastAsia="HiddenHorzOCR" w:hAnsi="Arial" w:cs="Arial"/>
          <w:sz w:val="24"/>
          <w:szCs w:val="24"/>
        </w:rPr>
        <w:t xml:space="preserve"> </w:t>
      </w:r>
      <w:r w:rsidR="00333B68" w:rsidRPr="00333B68">
        <w:rPr>
          <w:rFonts w:ascii="Arial" w:eastAsia="HiddenHorzOCR" w:hAnsi="Arial" w:cs="Arial"/>
          <w:sz w:val="24"/>
          <w:szCs w:val="24"/>
        </w:rPr>
        <w:t xml:space="preserve">- итоговая оценка деловой репутации </w:t>
      </w:r>
      <w:r>
        <w:rPr>
          <w:rFonts w:ascii="Arial" w:eastAsia="HiddenHorzOCR" w:hAnsi="Arial" w:cs="Arial"/>
          <w:sz w:val="24"/>
          <w:szCs w:val="24"/>
        </w:rPr>
        <w:t>j-</w:t>
      </w:r>
      <w:r w:rsidR="00333B68" w:rsidRPr="00333B68">
        <w:rPr>
          <w:rFonts w:ascii="Arial" w:eastAsia="HiddenHorzOCR" w:hAnsi="Arial" w:cs="Arial"/>
          <w:sz w:val="24"/>
          <w:szCs w:val="24"/>
        </w:rPr>
        <w:t>го члена коллективного</w:t>
      </w:r>
      <w:r w:rsidRPr="00484E24">
        <w:rPr>
          <w:rFonts w:ascii="Arial" w:eastAsia="HiddenHorzOCR" w:hAnsi="Arial" w:cs="Arial"/>
          <w:sz w:val="24"/>
          <w:szCs w:val="24"/>
        </w:rPr>
        <w:t xml:space="preserve"> </w:t>
      </w:r>
      <w:r w:rsidR="00333B68" w:rsidRPr="00333B68">
        <w:rPr>
          <w:rFonts w:ascii="Arial" w:eastAsia="HiddenHorzOCR" w:hAnsi="Arial" w:cs="Arial"/>
          <w:sz w:val="24"/>
          <w:szCs w:val="24"/>
        </w:rPr>
        <w:t>участника или основного участника и его субподрядчиков;</w:t>
      </w:r>
    </w:p>
    <w:p w:rsidR="00333B68" w:rsidRPr="00333B68" w:rsidRDefault="00484E24" w:rsidP="00484E24">
      <w:pPr>
        <w:autoSpaceDE w:val="0"/>
        <w:autoSpaceDN w:val="0"/>
        <w:adjustRightInd w:val="0"/>
        <w:spacing w:after="0" w:line="240" w:lineRule="auto"/>
        <w:ind w:left="1134"/>
        <w:jc w:val="both"/>
        <w:rPr>
          <w:rFonts w:ascii="Arial" w:eastAsia="HiddenHorzOCR" w:hAnsi="Arial" w:cs="Arial"/>
          <w:sz w:val="24"/>
          <w:szCs w:val="24"/>
        </w:rPr>
      </w:pPr>
      <w:r>
        <w:rPr>
          <w:rFonts w:ascii="Arial" w:eastAsia="HiddenHorzOCR" w:hAnsi="Arial" w:cs="Arial"/>
          <w:i/>
          <w:iCs/>
          <w:sz w:val="24"/>
          <w:szCs w:val="24"/>
        </w:rPr>
        <w:t>P</w:t>
      </w:r>
      <w:r>
        <w:rPr>
          <w:rFonts w:ascii="Arial" w:eastAsia="HiddenHorzOCR" w:hAnsi="Arial" w:cs="Arial"/>
          <w:i/>
          <w:iCs/>
          <w:sz w:val="24"/>
          <w:szCs w:val="24"/>
          <w:lang w:val="en-US"/>
        </w:rPr>
        <w:t>j</w:t>
      </w:r>
      <w:r w:rsidRPr="00484E24">
        <w:rPr>
          <w:rFonts w:ascii="Arial" w:eastAsia="HiddenHorzOCR" w:hAnsi="Arial" w:cs="Arial"/>
          <w:i/>
          <w:iCs/>
          <w:sz w:val="24"/>
          <w:szCs w:val="24"/>
        </w:rPr>
        <w:t xml:space="preserve"> </w:t>
      </w:r>
      <w:r w:rsidR="00333B68" w:rsidRPr="00333B68">
        <w:rPr>
          <w:rFonts w:ascii="Arial" w:eastAsia="HiddenHorzOCR" w:hAnsi="Arial" w:cs="Arial"/>
          <w:i/>
          <w:iCs/>
          <w:sz w:val="24"/>
          <w:szCs w:val="24"/>
        </w:rPr>
        <w:t xml:space="preserve">- </w:t>
      </w:r>
      <w:r w:rsidR="00333B68" w:rsidRPr="00333B68">
        <w:rPr>
          <w:rFonts w:ascii="Arial" w:eastAsia="HiddenHorzOCR" w:hAnsi="Arial" w:cs="Arial"/>
          <w:sz w:val="24"/>
          <w:szCs w:val="24"/>
        </w:rPr>
        <w:t xml:space="preserve">доля участия </w:t>
      </w:r>
      <w:r>
        <w:rPr>
          <w:rFonts w:ascii="Arial" w:eastAsia="HiddenHorzOCR" w:hAnsi="Arial" w:cs="Arial"/>
          <w:sz w:val="24"/>
          <w:szCs w:val="24"/>
        </w:rPr>
        <w:t>j-</w:t>
      </w:r>
      <w:r w:rsidR="00333B68" w:rsidRPr="00333B68">
        <w:rPr>
          <w:rFonts w:ascii="Arial" w:eastAsia="HiddenHorzOCR" w:hAnsi="Arial" w:cs="Arial"/>
          <w:sz w:val="24"/>
          <w:szCs w:val="24"/>
        </w:rPr>
        <w:t>го члена коллективного участника или основного</w:t>
      </w:r>
      <w:r w:rsidRPr="00484E24">
        <w:rPr>
          <w:rFonts w:ascii="Arial" w:eastAsia="HiddenHorzOCR" w:hAnsi="Arial" w:cs="Arial"/>
          <w:sz w:val="24"/>
          <w:szCs w:val="24"/>
        </w:rPr>
        <w:t xml:space="preserve"> </w:t>
      </w:r>
      <w:r w:rsidR="00333B68" w:rsidRPr="00333B68">
        <w:rPr>
          <w:rFonts w:ascii="Arial" w:eastAsia="HiddenHorzOCR" w:hAnsi="Arial" w:cs="Arial"/>
          <w:sz w:val="24"/>
          <w:szCs w:val="24"/>
        </w:rPr>
        <w:t>участника и его субподрядчиков в общем объёме работ (отношение</w:t>
      </w:r>
      <w:r w:rsidRPr="00484E24">
        <w:rPr>
          <w:rFonts w:ascii="Arial" w:eastAsia="HiddenHorzOCR" w:hAnsi="Arial" w:cs="Arial"/>
          <w:sz w:val="24"/>
          <w:szCs w:val="24"/>
        </w:rPr>
        <w:t xml:space="preserve"> </w:t>
      </w:r>
      <w:r w:rsidR="00333B68" w:rsidRPr="00333B68">
        <w:rPr>
          <w:rFonts w:ascii="Arial" w:eastAsia="HiddenHorzOCR" w:hAnsi="Arial" w:cs="Arial"/>
          <w:sz w:val="24"/>
          <w:szCs w:val="24"/>
        </w:rPr>
        <w:t>стоимости выполняемого объёма работ/услуг к общей стоимости</w:t>
      </w:r>
      <w:r w:rsidRPr="00484E24">
        <w:rPr>
          <w:rFonts w:ascii="Arial" w:eastAsia="HiddenHorzOCR" w:hAnsi="Arial" w:cs="Arial"/>
          <w:sz w:val="24"/>
          <w:szCs w:val="24"/>
        </w:rPr>
        <w:t xml:space="preserve"> </w:t>
      </w:r>
      <w:r w:rsidR="00333B68" w:rsidRPr="00333B68">
        <w:rPr>
          <w:rFonts w:ascii="Arial" w:eastAsia="HiddenHorzOCR" w:hAnsi="Arial" w:cs="Arial"/>
          <w:sz w:val="24"/>
          <w:szCs w:val="24"/>
        </w:rPr>
        <w:t>предложения).</w:t>
      </w:r>
    </w:p>
    <w:p w:rsidR="00333B68" w:rsidRPr="00511927" w:rsidRDefault="00333B68" w:rsidP="00333B68">
      <w:pPr>
        <w:autoSpaceDE w:val="0"/>
        <w:autoSpaceDN w:val="0"/>
        <w:adjustRightInd w:val="0"/>
        <w:spacing w:after="0" w:line="240" w:lineRule="auto"/>
        <w:ind w:firstLine="709"/>
        <w:jc w:val="both"/>
        <w:rPr>
          <w:rFonts w:ascii="Arial" w:eastAsia="HiddenHorzOCR" w:hAnsi="Arial" w:cs="Arial"/>
          <w:sz w:val="24"/>
          <w:szCs w:val="24"/>
        </w:rPr>
      </w:pPr>
    </w:p>
    <w:p w:rsidR="00484E24" w:rsidRPr="00484E24" w:rsidRDefault="00484E24" w:rsidP="00484E24">
      <w:pPr>
        <w:autoSpaceDE w:val="0"/>
        <w:autoSpaceDN w:val="0"/>
        <w:adjustRightInd w:val="0"/>
        <w:spacing w:after="0" w:line="240" w:lineRule="auto"/>
        <w:ind w:firstLine="709"/>
        <w:jc w:val="both"/>
        <w:rPr>
          <w:rFonts w:ascii="Arial" w:eastAsia="HiddenHorzOCR" w:hAnsi="Arial" w:cs="Arial"/>
          <w:sz w:val="24"/>
          <w:szCs w:val="24"/>
        </w:rPr>
      </w:pPr>
      <w:r w:rsidRPr="00484E24">
        <w:rPr>
          <w:rFonts w:ascii="Arial" w:eastAsia="HiddenHorzOCR" w:hAnsi="Arial" w:cs="Arial"/>
          <w:sz w:val="24"/>
          <w:szCs w:val="24"/>
        </w:rPr>
        <w:t>При этом найденная по приведенной формуле итоговая оценка не может превышать индивидуальную оценку основного участника (лидера коллективного участника/генерального подрядчика). В противном случае итоговой оценке коллективного участника/участника, заявившего о привлечении субподрядчика(ов) присваивается полученная оценка основного участника - лидера коллективного участника/генерального подрядчика.</w:t>
      </w:r>
    </w:p>
    <w:p w:rsidR="008D5BFF" w:rsidRPr="00293356" w:rsidRDefault="00293356" w:rsidP="00293356">
      <w:pPr>
        <w:tabs>
          <w:tab w:val="left" w:pos="0"/>
        </w:tabs>
        <w:spacing w:before="120" w:after="120" w:line="240" w:lineRule="auto"/>
        <w:ind w:firstLine="709"/>
        <w:jc w:val="both"/>
        <w:rPr>
          <w:rFonts w:ascii="Arial" w:hAnsi="Arial" w:cs="Arial"/>
          <w:sz w:val="24"/>
          <w:szCs w:val="24"/>
        </w:rPr>
      </w:pPr>
      <w:r w:rsidRPr="00293356">
        <w:rPr>
          <w:rFonts w:ascii="Arial" w:hAnsi="Arial" w:cs="Arial"/>
          <w:sz w:val="24"/>
          <w:szCs w:val="24"/>
        </w:rPr>
        <w:t xml:space="preserve">8.5. </w:t>
      </w:r>
      <w:r w:rsidR="008D5BFF" w:rsidRPr="00293356">
        <w:rPr>
          <w:rFonts w:ascii="Arial" w:hAnsi="Arial" w:cs="Arial"/>
          <w:sz w:val="24"/>
          <w:szCs w:val="24"/>
        </w:rPr>
        <w:t>Результаты расчётов по пункт</w:t>
      </w:r>
      <w:r>
        <w:rPr>
          <w:rFonts w:ascii="Arial" w:hAnsi="Arial" w:cs="Arial"/>
          <w:sz w:val="24"/>
          <w:szCs w:val="24"/>
        </w:rPr>
        <w:t>ам</w:t>
      </w:r>
      <w:r w:rsidR="008D5BFF" w:rsidRPr="00293356">
        <w:rPr>
          <w:rFonts w:ascii="Arial" w:hAnsi="Arial" w:cs="Arial"/>
          <w:sz w:val="24"/>
          <w:szCs w:val="24"/>
        </w:rPr>
        <w:t xml:space="preserve"> 8.3</w:t>
      </w:r>
      <w:r>
        <w:rPr>
          <w:rFonts w:ascii="Arial" w:hAnsi="Arial" w:cs="Arial"/>
          <w:sz w:val="24"/>
          <w:szCs w:val="24"/>
        </w:rPr>
        <w:t xml:space="preserve"> и 8.4</w:t>
      </w:r>
      <w:r w:rsidR="008D5BFF" w:rsidRPr="00293356">
        <w:rPr>
          <w:rFonts w:ascii="Arial" w:hAnsi="Arial" w:cs="Arial"/>
          <w:sz w:val="24"/>
          <w:szCs w:val="24"/>
        </w:rPr>
        <w:t xml:space="preserve"> округляются до одной цифры после запятой по следующему математическому правилу: если второй цифрой после запятой является 0, 1, 2, 3, 4, то первая цифра после запятой остается неизменной, остальные цифры после запятой после округления не указываются; если второй цифрой после запятой является 5, 6, 7, 8, 9, то первая цифра после запятой увеличивается на 1, остальные цифры после запятой после округления не указываются.</w:t>
      </w:r>
    </w:p>
    <w:p w:rsidR="008D5BFF" w:rsidRPr="00293356" w:rsidRDefault="00293356" w:rsidP="006B5322">
      <w:pPr>
        <w:tabs>
          <w:tab w:val="left" w:pos="0"/>
        </w:tabs>
        <w:spacing w:before="120" w:after="120"/>
        <w:ind w:firstLine="709"/>
        <w:jc w:val="both"/>
        <w:rPr>
          <w:rFonts w:ascii="Arial" w:hAnsi="Arial" w:cs="Arial"/>
          <w:sz w:val="24"/>
          <w:szCs w:val="24"/>
        </w:rPr>
      </w:pPr>
      <w:r w:rsidRPr="00293356">
        <w:rPr>
          <w:rFonts w:ascii="Arial" w:hAnsi="Arial" w:cs="Arial"/>
          <w:sz w:val="24"/>
          <w:szCs w:val="24"/>
        </w:rPr>
        <w:t xml:space="preserve">8.6. </w:t>
      </w:r>
      <w:r w:rsidR="008D5BFF" w:rsidRPr="00293356">
        <w:rPr>
          <w:rFonts w:ascii="Arial" w:hAnsi="Arial" w:cs="Arial"/>
          <w:sz w:val="24"/>
          <w:szCs w:val="24"/>
        </w:rPr>
        <w:t>В заключении эксперта проставляется полученная с учётом п. 8.</w:t>
      </w:r>
      <w:r w:rsidRPr="00293356">
        <w:rPr>
          <w:rFonts w:ascii="Arial" w:hAnsi="Arial" w:cs="Arial"/>
          <w:sz w:val="24"/>
          <w:szCs w:val="24"/>
        </w:rPr>
        <w:t>5</w:t>
      </w:r>
      <w:r w:rsidR="008D5BFF" w:rsidRPr="00293356">
        <w:rPr>
          <w:rFonts w:ascii="Arial" w:hAnsi="Arial" w:cs="Arial"/>
          <w:sz w:val="24"/>
          <w:szCs w:val="24"/>
        </w:rPr>
        <w:t xml:space="preserve"> балльная оценка и даётся словесная характеристика уровню риска согласно п. 8.</w:t>
      </w:r>
      <w:r w:rsidRPr="00293356">
        <w:rPr>
          <w:rFonts w:ascii="Arial" w:hAnsi="Arial" w:cs="Arial"/>
          <w:sz w:val="24"/>
          <w:szCs w:val="24"/>
        </w:rPr>
        <w:t>7</w:t>
      </w:r>
      <w:r w:rsidR="008D5BFF" w:rsidRPr="00293356">
        <w:rPr>
          <w:rFonts w:ascii="Arial" w:hAnsi="Arial" w:cs="Arial"/>
          <w:sz w:val="24"/>
          <w:szCs w:val="24"/>
        </w:rPr>
        <w:t>.</w:t>
      </w:r>
    </w:p>
    <w:p w:rsidR="00293356" w:rsidRPr="00293356" w:rsidRDefault="00293356" w:rsidP="006B5322">
      <w:pPr>
        <w:autoSpaceDE w:val="0"/>
        <w:autoSpaceDN w:val="0"/>
        <w:adjustRightInd w:val="0"/>
        <w:spacing w:after="0" w:line="240" w:lineRule="auto"/>
        <w:ind w:firstLine="709"/>
        <w:jc w:val="both"/>
        <w:rPr>
          <w:rFonts w:ascii="Arial" w:eastAsia="HiddenHorzOCR" w:hAnsi="Arial" w:cs="Arial"/>
          <w:sz w:val="24"/>
          <w:szCs w:val="24"/>
        </w:rPr>
      </w:pPr>
      <w:r w:rsidRPr="00293356">
        <w:rPr>
          <w:rFonts w:ascii="Arial" w:eastAsia="HiddenHorzOCR" w:hAnsi="Arial" w:cs="Arial"/>
          <w:sz w:val="24"/>
          <w:szCs w:val="24"/>
        </w:rPr>
        <w:t>При проведении конкурентной закупки (кроме упрощенной процедуры</w:t>
      </w:r>
      <w:r w:rsidR="006B5322">
        <w:rPr>
          <w:rFonts w:ascii="Arial" w:eastAsia="HiddenHorzOCR" w:hAnsi="Arial" w:cs="Arial"/>
          <w:sz w:val="24"/>
          <w:szCs w:val="24"/>
        </w:rPr>
        <w:t xml:space="preserve"> </w:t>
      </w:r>
      <w:r w:rsidRPr="00293356">
        <w:rPr>
          <w:rFonts w:ascii="Arial" w:eastAsia="HiddenHorzOCR" w:hAnsi="Arial" w:cs="Arial"/>
          <w:sz w:val="24"/>
          <w:szCs w:val="24"/>
        </w:rPr>
        <w:t>закупки) по результатам отборочной стадии указывается «соответствует»</w:t>
      </w:r>
      <w:r w:rsidR="006B5322">
        <w:rPr>
          <w:rFonts w:ascii="Arial" w:eastAsia="HiddenHorzOCR" w:hAnsi="Arial" w:cs="Arial"/>
          <w:sz w:val="24"/>
          <w:szCs w:val="24"/>
        </w:rPr>
        <w:t>,</w:t>
      </w:r>
      <w:r w:rsidRPr="00293356">
        <w:rPr>
          <w:rFonts w:ascii="Arial" w:eastAsia="HiddenHorzOCR" w:hAnsi="Arial" w:cs="Arial"/>
          <w:sz w:val="24"/>
          <w:szCs w:val="24"/>
        </w:rPr>
        <w:t xml:space="preserve"> или «не</w:t>
      </w:r>
      <w:r w:rsidR="006B5322">
        <w:rPr>
          <w:rFonts w:ascii="Arial" w:eastAsia="HiddenHorzOCR" w:hAnsi="Arial" w:cs="Arial"/>
          <w:sz w:val="24"/>
          <w:szCs w:val="24"/>
        </w:rPr>
        <w:t xml:space="preserve"> </w:t>
      </w:r>
      <w:r w:rsidRPr="00293356">
        <w:rPr>
          <w:rFonts w:ascii="Arial" w:eastAsia="HiddenHorzOCR" w:hAnsi="Arial" w:cs="Arial"/>
          <w:sz w:val="24"/>
          <w:szCs w:val="24"/>
        </w:rPr>
        <w:t>соответствует» с указанием причины, на оценочной стадии - итоговый балл с</w:t>
      </w:r>
      <w:r w:rsidR="006B5322">
        <w:rPr>
          <w:rFonts w:ascii="Arial" w:eastAsia="HiddenHorzOCR" w:hAnsi="Arial" w:cs="Arial"/>
          <w:sz w:val="24"/>
          <w:szCs w:val="24"/>
        </w:rPr>
        <w:t xml:space="preserve"> </w:t>
      </w:r>
      <w:r w:rsidRPr="00293356">
        <w:rPr>
          <w:rFonts w:ascii="Arial" w:eastAsia="HiddenHorzOCR" w:hAnsi="Arial" w:cs="Arial"/>
          <w:sz w:val="24"/>
          <w:szCs w:val="24"/>
        </w:rPr>
        <w:t>отражением информации об обнаруженных риск-факторах.</w:t>
      </w:r>
    </w:p>
    <w:p w:rsidR="00293356" w:rsidRPr="00293356" w:rsidRDefault="00293356" w:rsidP="00293356">
      <w:pPr>
        <w:autoSpaceDE w:val="0"/>
        <w:autoSpaceDN w:val="0"/>
        <w:adjustRightInd w:val="0"/>
        <w:spacing w:after="0" w:line="240" w:lineRule="auto"/>
        <w:jc w:val="both"/>
        <w:rPr>
          <w:rFonts w:ascii="Arial" w:eastAsia="HiddenHorzOCR" w:hAnsi="Arial" w:cs="Arial"/>
          <w:sz w:val="24"/>
          <w:szCs w:val="24"/>
        </w:rPr>
      </w:pPr>
    </w:p>
    <w:p w:rsidR="00001F5F" w:rsidRPr="00001F5F" w:rsidRDefault="00001F5F" w:rsidP="00001F5F">
      <w:pPr>
        <w:autoSpaceDE w:val="0"/>
        <w:autoSpaceDN w:val="0"/>
        <w:adjustRightInd w:val="0"/>
        <w:ind w:firstLine="709"/>
        <w:jc w:val="both"/>
        <w:rPr>
          <w:rFonts w:ascii="Arial" w:hAnsi="Arial" w:cs="Arial"/>
          <w:sz w:val="24"/>
          <w:szCs w:val="24"/>
        </w:rPr>
      </w:pPr>
      <w:r w:rsidRPr="00001F5F">
        <w:rPr>
          <w:rFonts w:ascii="Arial" w:hAnsi="Arial" w:cs="Arial"/>
          <w:sz w:val="24"/>
          <w:szCs w:val="24"/>
        </w:rPr>
        <w:t xml:space="preserve">8.7. </w:t>
      </w:r>
      <w:r w:rsidR="008D5BFF" w:rsidRPr="00001F5F">
        <w:rPr>
          <w:rFonts w:ascii="Arial" w:hAnsi="Arial" w:cs="Arial"/>
          <w:sz w:val="24"/>
          <w:szCs w:val="24"/>
        </w:rPr>
        <w:t>Полученная оценка в словесном выражении может быть интерпретирована следующим образом:</w:t>
      </w:r>
    </w:p>
    <w:p w:rsidR="008D5BFF" w:rsidRPr="00215E8F" w:rsidRDefault="008D5BFF" w:rsidP="008D5BFF">
      <w:pPr>
        <w:spacing w:after="0"/>
        <w:ind w:firstLine="851"/>
        <w:jc w:val="center"/>
        <w:rPr>
          <w:rFonts w:ascii="Arial" w:hAnsi="Arial" w:cs="Arial"/>
          <w:sz w:val="24"/>
          <w:szCs w:val="24"/>
        </w:rPr>
      </w:pPr>
      <w:r w:rsidRPr="00215E8F">
        <w:rPr>
          <w:rFonts w:ascii="Arial" w:hAnsi="Arial" w:cs="Arial"/>
          <w:sz w:val="24"/>
          <w:szCs w:val="24"/>
        </w:rPr>
        <w:t xml:space="preserve">Соответствие балльной оценки </w:t>
      </w:r>
      <w:r w:rsidR="00001F5F">
        <w:rPr>
          <w:rFonts w:ascii="Arial" w:hAnsi="Arial" w:cs="Arial"/>
          <w:sz w:val="24"/>
          <w:szCs w:val="24"/>
        </w:rPr>
        <w:t>уровню риска неблагонадёжности К</w:t>
      </w:r>
      <w:r w:rsidRPr="00215E8F">
        <w:rPr>
          <w:rFonts w:ascii="Arial" w:hAnsi="Arial" w:cs="Arial"/>
          <w:sz w:val="24"/>
          <w:szCs w:val="24"/>
        </w:rPr>
        <w:t>онтрагента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4961"/>
      </w:tblGrid>
      <w:tr w:rsidR="008D5BFF" w:rsidRPr="00A1748F" w:rsidTr="00F64B75">
        <w:tc>
          <w:tcPr>
            <w:tcW w:w="4395" w:type="dxa"/>
            <w:tcBorders>
              <w:bottom w:val="single" w:sz="4" w:space="0" w:color="auto"/>
            </w:tcBorders>
            <w:shd w:val="clear" w:color="auto" w:fill="auto"/>
            <w:vAlign w:val="center"/>
          </w:tcPr>
          <w:p w:rsidR="008D5BFF" w:rsidRPr="00215E8F" w:rsidRDefault="008D5BFF" w:rsidP="00F64B75">
            <w:pPr>
              <w:spacing w:after="60" w:line="240" w:lineRule="auto"/>
              <w:jc w:val="center"/>
              <w:rPr>
                <w:rFonts w:ascii="Arial" w:eastAsia="Times New Roman" w:hAnsi="Arial" w:cs="Arial"/>
                <w:b/>
                <w:sz w:val="24"/>
                <w:szCs w:val="24"/>
              </w:rPr>
            </w:pPr>
            <w:r w:rsidRPr="00215E8F">
              <w:rPr>
                <w:rFonts w:ascii="Arial" w:eastAsia="Times New Roman" w:hAnsi="Arial" w:cs="Arial"/>
                <w:b/>
                <w:sz w:val="24"/>
                <w:szCs w:val="24"/>
              </w:rPr>
              <w:t>Итоговая балльная оценка</w:t>
            </w:r>
          </w:p>
        </w:tc>
        <w:tc>
          <w:tcPr>
            <w:tcW w:w="4961" w:type="dxa"/>
            <w:tcBorders>
              <w:bottom w:val="single" w:sz="4" w:space="0" w:color="auto"/>
            </w:tcBorders>
            <w:shd w:val="clear" w:color="auto" w:fill="auto"/>
            <w:vAlign w:val="center"/>
          </w:tcPr>
          <w:p w:rsidR="008D5BFF" w:rsidRPr="00215E8F" w:rsidRDefault="008D5BFF" w:rsidP="00F64B75">
            <w:pPr>
              <w:spacing w:after="60" w:line="240" w:lineRule="auto"/>
              <w:jc w:val="center"/>
              <w:rPr>
                <w:rFonts w:ascii="Arial" w:eastAsia="Times New Roman" w:hAnsi="Arial" w:cs="Arial"/>
                <w:b/>
                <w:sz w:val="24"/>
                <w:szCs w:val="24"/>
              </w:rPr>
            </w:pPr>
            <w:r w:rsidRPr="00215E8F">
              <w:rPr>
                <w:rFonts w:ascii="Arial" w:eastAsia="Times New Roman" w:hAnsi="Arial" w:cs="Arial"/>
                <w:b/>
                <w:sz w:val="24"/>
                <w:szCs w:val="24"/>
              </w:rPr>
              <w:t>Уровень риска</w:t>
            </w:r>
          </w:p>
        </w:tc>
      </w:tr>
      <w:tr w:rsidR="008D5BFF" w:rsidRPr="00954BFA" w:rsidTr="00F64B75">
        <w:trPr>
          <w:trHeight w:val="270"/>
        </w:trPr>
        <w:tc>
          <w:tcPr>
            <w:tcW w:w="4395" w:type="dxa"/>
            <w:tcBorders>
              <w:bottom w:val="single" w:sz="4" w:space="0" w:color="auto"/>
            </w:tcBorders>
            <w:shd w:val="clear" w:color="auto" w:fill="auto"/>
            <w:vAlign w:val="center"/>
          </w:tcPr>
          <w:p w:rsidR="008D5BFF" w:rsidRPr="00215E8F" w:rsidRDefault="008D5BFF" w:rsidP="00F64B75">
            <w:pPr>
              <w:spacing w:after="60" w:line="240" w:lineRule="auto"/>
              <w:jc w:val="center"/>
              <w:rPr>
                <w:rFonts w:ascii="Arial" w:eastAsia="Times New Roman" w:hAnsi="Arial" w:cs="Arial"/>
                <w:bCs/>
                <w:sz w:val="24"/>
                <w:szCs w:val="24"/>
              </w:rPr>
            </w:pPr>
            <w:r w:rsidRPr="00215E8F">
              <w:rPr>
                <w:rFonts w:ascii="Arial" w:eastAsia="Times New Roman" w:hAnsi="Arial" w:cs="Arial"/>
                <w:bCs/>
                <w:sz w:val="24"/>
                <w:szCs w:val="24"/>
              </w:rPr>
              <w:t>0</w:t>
            </w:r>
          </w:p>
        </w:tc>
        <w:tc>
          <w:tcPr>
            <w:tcW w:w="4961" w:type="dxa"/>
            <w:tcBorders>
              <w:bottom w:val="single" w:sz="4" w:space="0" w:color="auto"/>
            </w:tcBorders>
            <w:shd w:val="clear" w:color="auto" w:fill="auto"/>
            <w:vAlign w:val="center"/>
          </w:tcPr>
          <w:p w:rsidR="008D5BFF" w:rsidRPr="00215E8F" w:rsidRDefault="008D5BFF" w:rsidP="00F64B75">
            <w:pPr>
              <w:spacing w:after="60" w:line="240" w:lineRule="auto"/>
              <w:jc w:val="center"/>
              <w:rPr>
                <w:rFonts w:ascii="Arial" w:eastAsia="Times New Roman" w:hAnsi="Arial" w:cs="Arial"/>
                <w:sz w:val="24"/>
                <w:szCs w:val="24"/>
              </w:rPr>
            </w:pPr>
            <w:r w:rsidRPr="00215E8F">
              <w:rPr>
                <w:rFonts w:ascii="Arial" w:eastAsia="Times New Roman" w:hAnsi="Arial" w:cs="Arial"/>
                <w:sz w:val="24"/>
                <w:szCs w:val="24"/>
              </w:rPr>
              <w:t>«Недопустимо высокий/ неприемлемый</w:t>
            </w:r>
            <w:r w:rsidRPr="00215E8F">
              <w:rPr>
                <w:rFonts w:ascii="Arial" w:eastAsia="Times New Roman" w:hAnsi="Arial" w:cs="Arial"/>
                <w:bCs/>
                <w:sz w:val="24"/>
                <w:szCs w:val="24"/>
              </w:rPr>
              <w:t xml:space="preserve"> риск»</w:t>
            </w:r>
          </w:p>
        </w:tc>
      </w:tr>
      <w:tr w:rsidR="008D5BFF" w:rsidRPr="00954BFA" w:rsidTr="00F64B75">
        <w:trPr>
          <w:trHeight w:val="303"/>
        </w:trPr>
        <w:tc>
          <w:tcPr>
            <w:tcW w:w="4395" w:type="dxa"/>
            <w:tcBorders>
              <w:bottom w:val="single" w:sz="4" w:space="0" w:color="auto"/>
            </w:tcBorders>
            <w:shd w:val="clear" w:color="auto" w:fill="auto"/>
            <w:vAlign w:val="center"/>
          </w:tcPr>
          <w:p w:rsidR="008D5BFF" w:rsidRPr="00215E8F" w:rsidRDefault="00EA5E09" w:rsidP="00F64B75">
            <w:pPr>
              <w:spacing w:after="60" w:line="240" w:lineRule="auto"/>
              <w:jc w:val="center"/>
              <w:rPr>
                <w:rFonts w:ascii="Arial" w:eastAsia="Times New Roman" w:hAnsi="Arial" w:cs="Arial"/>
                <w:bCs/>
                <w:sz w:val="24"/>
                <w:szCs w:val="24"/>
              </w:rPr>
            </w:pPr>
            <w:r>
              <w:rPr>
                <w:rFonts w:ascii="Arial" w:eastAsia="Times New Roman" w:hAnsi="Arial" w:cs="Arial"/>
                <w:bCs/>
                <w:sz w:val="24"/>
                <w:szCs w:val="24"/>
              </w:rPr>
              <w:t xml:space="preserve">от </w:t>
            </w:r>
            <w:r w:rsidR="008D5BFF" w:rsidRPr="00215E8F">
              <w:rPr>
                <w:rFonts w:ascii="Arial" w:eastAsia="Times New Roman" w:hAnsi="Arial" w:cs="Arial"/>
                <w:bCs/>
                <w:sz w:val="24"/>
                <w:szCs w:val="24"/>
              </w:rPr>
              <w:t>1</w:t>
            </w:r>
            <w:r>
              <w:rPr>
                <w:rFonts w:ascii="Arial" w:eastAsia="Times New Roman" w:hAnsi="Arial" w:cs="Arial"/>
                <w:bCs/>
                <w:sz w:val="24"/>
                <w:szCs w:val="24"/>
              </w:rPr>
              <w:t xml:space="preserve"> до 1,9</w:t>
            </w:r>
          </w:p>
        </w:tc>
        <w:tc>
          <w:tcPr>
            <w:tcW w:w="4961" w:type="dxa"/>
            <w:tcBorders>
              <w:bottom w:val="single" w:sz="4" w:space="0" w:color="auto"/>
            </w:tcBorders>
            <w:shd w:val="clear" w:color="auto" w:fill="auto"/>
            <w:vAlign w:val="center"/>
          </w:tcPr>
          <w:p w:rsidR="008D5BFF" w:rsidRPr="00215E8F" w:rsidRDefault="008D5BFF" w:rsidP="00F64B75">
            <w:pPr>
              <w:spacing w:after="60" w:line="240" w:lineRule="auto"/>
              <w:jc w:val="center"/>
              <w:rPr>
                <w:rFonts w:ascii="Arial" w:eastAsia="Times New Roman" w:hAnsi="Arial" w:cs="Arial"/>
                <w:sz w:val="24"/>
                <w:szCs w:val="24"/>
              </w:rPr>
            </w:pPr>
            <w:r w:rsidRPr="00215E8F">
              <w:rPr>
                <w:rFonts w:ascii="Arial" w:eastAsia="Times New Roman" w:hAnsi="Arial" w:cs="Arial"/>
                <w:sz w:val="24"/>
                <w:szCs w:val="24"/>
              </w:rPr>
              <w:t>«Очень высокий</w:t>
            </w:r>
            <w:r w:rsidRPr="00215E8F">
              <w:rPr>
                <w:rFonts w:ascii="Arial" w:eastAsia="Times New Roman" w:hAnsi="Arial" w:cs="Arial"/>
                <w:bCs/>
                <w:sz w:val="24"/>
                <w:szCs w:val="24"/>
              </w:rPr>
              <w:t xml:space="preserve"> риск»</w:t>
            </w:r>
          </w:p>
        </w:tc>
      </w:tr>
      <w:tr w:rsidR="008D5BFF" w:rsidRPr="00954BFA" w:rsidTr="00F64B75">
        <w:trPr>
          <w:trHeight w:val="252"/>
        </w:trPr>
        <w:tc>
          <w:tcPr>
            <w:tcW w:w="4395" w:type="dxa"/>
            <w:tcBorders>
              <w:bottom w:val="single" w:sz="4" w:space="0" w:color="auto"/>
            </w:tcBorders>
            <w:shd w:val="clear" w:color="auto" w:fill="auto"/>
            <w:vAlign w:val="center"/>
          </w:tcPr>
          <w:p w:rsidR="008D5BFF" w:rsidRPr="00215E8F" w:rsidRDefault="00EA5E09" w:rsidP="00F64B75">
            <w:pPr>
              <w:spacing w:after="60" w:line="240" w:lineRule="auto"/>
              <w:jc w:val="center"/>
              <w:rPr>
                <w:rFonts w:ascii="Arial" w:eastAsia="Times New Roman" w:hAnsi="Arial" w:cs="Arial"/>
                <w:bCs/>
                <w:sz w:val="24"/>
                <w:szCs w:val="24"/>
              </w:rPr>
            </w:pPr>
            <w:r>
              <w:rPr>
                <w:rFonts w:ascii="Arial" w:eastAsia="Times New Roman" w:hAnsi="Arial" w:cs="Arial"/>
                <w:bCs/>
                <w:sz w:val="24"/>
                <w:szCs w:val="24"/>
              </w:rPr>
              <w:t xml:space="preserve">от </w:t>
            </w:r>
            <w:r w:rsidR="008D5BFF" w:rsidRPr="00215E8F">
              <w:rPr>
                <w:rFonts w:ascii="Arial" w:eastAsia="Times New Roman" w:hAnsi="Arial" w:cs="Arial"/>
                <w:bCs/>
                <w:sz w:val="24"/>
                <w:szCs w:val="24"/>
              </w:rPr>
              <w:t>2</w:t>
            </w:r>
            <w:r>
              <w:rPr>
                <w:rFonts w:ascii="Arial" w:eastAsia="Times New Roman" w:hAnsi="Arial" w:cs="Arial"/>
                <w:bCs/>
                <w:sz w:val="24"/>
                <w:szCs w:val="24"/>
              </w:rPr>
              <w:t xml:space="preserve"> до 2,9</w:t>
            </w:r>
          </w:p>
        </w:tc>
        <w:tc>
          <w:tcPr>
            <w:tcW w:w="4961" w:type="dxa"/>
            <w:tcBorders>
              <w:bottom w:val="single" w:sz="4" w:space="0" w:color="auto"/>
            </w:tcBorders>
            <w:shd w:val="clear" w:color="auto" w:fill="auto"/>
            <w:vAlign w:val="center"/>
          </w:tcPr>
          <w:p w:rsidR="008D5BFF" w:rsidRPr="00215E8F" w:rsidRDefault="008D5BFF" w:rsidP="00F64B75">
            <w:pPr>
              <w:spacing w:after="60" w:line="240" w:lineRule="auto"/>
              <w:jc w:val="center"/>
              <w:rPr>
                <w:rFonts w:ascii="Arial" w:eastAsia="Times New Roman" w:hAnsi="Arial" w:cs="Arial"/>
                <w:sz w:val="24"/>
                <w:szCs w:val="24"/>
              </w:rPr>
            </w:pPr>
            <w:r w:rsidRPr="00215E8F">
              <w:rPr>
                <w:rFonts w:ascii="Arial" w:eastAsia="Times New Roman" w:hAnsi="Arial" w:cs="Arial"/>
                <w:bCs/>
                <w:sz w:val="24"/>
                <w:szCs w:val="24"/>
              </w:rPr>
              <w:t>«Повышенный риск»</w:t>
            </w:r>
          </w:p>
        </w:tc>
      </w:tr>
      <w:tr w:rsidR="008D5BFF" w:rsidRPr="00954BFA" w:rsidTr="00F64B75">
        <w:tc>
          <w:tcPr>
            <w:tcW w:w="4395" w:type="dxa"/>
            <w:shd w:val="clear" w:color="auto" w:fill="auto"/>
            <w:vAlign w:val="center"/>
          </w:tcPr>
          <w:p w:rsidR="008D5BFF" w:rsidRPr="00215E8F" w:rsidRDefault="00EA5E09" w:rsidP="00F64B75">
            <w:pPr>
              <w:spacing w:after="60" w:line="240" w:lineRule="auto"/>
              <w:jc w:val="center"/>
              <w:rPr>
                <w:rFonts w:ascii="Arial" w:eastAsia="Times New Roman" w:hAnsi="Arial" w:cs="Arial"/>
                <w:bCs/>
                <w:sz w:val="24"/>
                <w:szCs w:val="24"/>
              </w:rPr>
            </w:pPr>
            <w:r>
              <w:rPr>
                <w:rFonts w:ascii="Arial" w:eastAsia="Times New Roman" w:hAnsi="Arial" w:cs="Arial"/>
                <w:bCs/>
                <w:sz w:val="24"/>
                <w:szCs w:val="24"/>
              </w:rPr>
              <w:t xml:space="preserve">от </w:t>
            </w:r>
            <w:r w:rsidR="008D5BFF" w:rsidRPr="00215E8F">
              <w:rPr>
                <w:rFonts w:ascii="Arial" w:eastAsia="Times New Roman" w:hAnsi="Arial" w:cs="Arial"/>
                <w:bCs/>
                <w:sz w:val="24"/>
                <w:szCs w:val="24"/>
              </w:rPr>
              <w:t>3</w:t>
            </w:r>
            <w:r>
              <w:rPr>
                <w:rFonts w:ascii="Arial" w:eastAsia="Times New Roman" w:hAnsi="Arial" w:cs="Arial"/>
                <w:bCs/>
                <w:sz w:val="24"/>
                <w:szCs w:val="24"/>
              </w:rPr>
              <w:t xml:space="preserve"> до 3,9</w:t>
            </w:r>
          </w:p>
        </w:tc>
        <w:tc>
          <w:tcPr>
            <w:tcW w:w="4961" w:type="dxa"/>
            <w:shd w:val="clear" w:color="auto" w:fill="auto"/>
            <w:vAlign w:val="center"/>
          </w:tcPr>
          <w:p w:rsidR="008D5BFF" w:rsidRPr="00215E8F" w:rsidRDefault="008D5BFF" w:rsidP="00F64B75">
            <w:pPr>
              <w:spacing w:after="60" w:line="240" w:lineRule="auto"/>
              <w:jc w:val="center"/>
              <w:rPr>
                <w:rFonts w:ascii="Arial" w:eastAsia="Times New Roman" w:hAnsi="Arial" w:cs="Arial"/>
                <w:sz w:val="24"/>
                <w:szCs w:val="24"/>
              </w:rPr>
            </w:pPr>
            <w:r w:rsidRPr="00215E8F">
              <w:rPr>
                <w:rFonts w:ascii="Arial" w:eastAsia="Times New Roman" w:hAnsi="Arial" w:cs="Arial"/>
                <w:bCs/>
                <w:sz w:val="24"/>
                <w:szCs w:val="24"/>
              </w:rPr>
              <w:t>«Средний риск»</w:t>
            </w:r>
          </w:p>
        </w:tc>
      </w:tr>
      <w:tr w:rsidR="008D5BFF" w:rsidRPr="00954BFA" w:rsidTr="00F64B75">
        <w:tc>
          <w:tcPr>
            <w:tcW w:w="4395" w:type="dxa"/>
            <w:shd w:val="clear" w:color="auto" w:fill="auto"/>
            <w:vAlign w:val="center"/>
          </w:tcPr>
          <w:p w:rsidR="008D5BFF" w:rsidRPr="00215E8F" w:rsidRDefault="00EA5E09" w:rsidP="00F64B75">
            <w:pPr>
              <w:spacing w:after="60" w:line="240" w:lineRule="auto"/>
              <w:jc w:val="center"/>
              <w:rPr>
                <w:rFonts w:ascii="Arial" w:eastAsia="Times New Roman" w:hAnsi="Arial" w:cs="Arial"/>
                <w:bCs/>
                <w:sz w:val="24"/>
                <w:szCs w:val="24"/>
              </w:rPr>
            </w:pPr>
            <w:r>
              <w:rPr>
                <w:rFonts w:ascii="Arial" w:eastAsia="Times New Roman" w:hAnsi="Arial" w:cs="Arial"/>
                <w:bCs/>
                <w:sz w:val="24"/>
                <w:szCs w:val="24"/>
              </w:rPr>
              <w:t xml:space="preserve">от </w:t>
            </w:r>
            <w:r w:rsidR="008D5BFF" w:rsidRPr="00215E8F">
              <w:rPr>
                <w:rFonts w:ascii="Arial" w:eastAsia="Times New Roman" w:hAnsi="Arial" w:cs="Arial"/>
                <w:bCs/>
                <w:sz w:val="24"/>
                <w:szCs w:val="24"/>
              </w:rPr>
              <w:t>4</w:t>
            </w:r>
            <w:r>
              <w:rPr>
                <w:rFonts w:ascii="Arial" w:eastAsia="Times New Roman" w:hAnsi="Arial" w:cs="Arial"/>
                <w:bCs/>
                <w:sz w:val="24"/>
                <w:szCs w:val="24"/>
              </w:rPr>
              <w:t xml:space="preserve"> до 4,9</w:t>
            </w:r>
          </w:p>
        </w:tc>
        <w:tc>
          <w:tcPr>
            <w:tcW w:w="4961" w:type="dxa"/>
            <w:shd w:val="clear" w:color="auto" w:fill="auto"/>
            <w:vAlign w:val="center"/>
          </w:tcPr>
          <w:p w:rsidR="008D5BFF" w:rsidRPr="00215E8F" w:rsidRDefault="008D5BFF" w:rsidP="00F64B75">
            <w:pPr>
              <w:spacing w:after="60" w:line="240" w:lineRule="auto"/>
              <w:jc w:val="center"/>
              <w:rPr>
                <w:rFonts w:ascii="Arial" w:eastAsia="Times New Roman" w:hAnsi="Arial" w:cs="Arial"/>
                <w:sz w:val="24"/>
                <w:szCs w:val="24"/>
              </w:rPr>
            </w:pPr>
            <w:r w:rsidRPr="00215E8F">
              <w:rPr>
                <w:rFonts w:ascii="Arial" w:eastAsia="Times New Roman" w:hAnsi="Arial" w:cs="Arial"/>
                <w:bCs/>
                <w:sz w:val="24"/>
                <w:szCs w:val="24"/>
              </w:rPr>
              <w:t>«Незначительный риск»</w:t>
            </w:r>
          </w:p>
        </w:tc>
      </w:tr>
      <w:tr w:rsidR="008D5BFF" w:rsidRPr="00954BFA" w:rsidTr="00F64B75">
        <w:tc>
          <w:tcPr>
            <w:tcW w:w="4395" w:type="dxa"/>
            <w:shd w:val="clear" w:color="auto" w:fill="auto"/>
            <w:vAlign w:val="center"/>
          </w:tcPr>
          <w:p w:rsidR="008D5BFF" w:rsidRPr="00215E8F" w:rsidRDefault="008D5BFF" w:rsidP="00F64B75">
            <w:pPr>
              <w:spacing w:after="60" w:line="240" w:lineRule="auto"/>
              <w:jc w:val="center"/>
              <w:rPr>
                <w:rFonts w:ascii="Arial" w:eastAsia="Times New Roman" w:hAnsi="Arial" w:cs="Arial"/>
                <w:bCs/>
                <w:sz w:val="24"/>
                <w:szCs w:val="24"/>
              </w:rPr>
            </w:pPr>
            <w:r w:rsidRPr="00215E8F">
              <w:rPr>
                <w:rFonts w:ascii="Arial" w:eastAsia="Times New Roman" w:hAnsi="Arial" w:cs="Arial"/>
                <w:bCs/>
                <w:sz w:val="24"/>
                <w:szCs w:val="24"/>
              </w:rPr>
              <w:t>5</w:t>
            </w:r>
          </w:p>
        </w:tc>
        <w:tc>
          <w:tcPr>
            <w:tcW w:w="4961" w:type="dxa"/>
            <w:shd w:val="clear" w:color="auto" w:fill="auto"/>
            <w:vAlign w:val="center"/>
          </w:tcPr>
          <w:p w:rsidR="008D5BFF" w:rsidRPr="00215E8F" w:rsidRDefault="008D5BFF" w:rsidP="00F64B75">
            <w:pPr>
              <w:spacing w:after="60" w:line="240" w:lineRule="auto"/>
              <w:jc w:val="center"/>
              <w:rPr>
                <w:rFonts w:ascii="Arial" w:eastAsia="Times New Roman" w:hAnsi="Arial" w:cs="Arial"/>
                <w:sz w:val="24"/>
                <w:szCs w:val="24"/>
              </w:rPr>
            </w:pPr>
            <w:r w:rsidRPr="00215E8F">
              <w:rPr>
                <w:rFonts w:ascii="Arial" w:eastAsia="Times New Roman" w:hAnsi="Arial" w:cs="Arial"/>
                <w:bCs/>
                <w:sz w:val="24"/>
                <w:szCs w:val="24"/>
              </w:rPr>
              <w:t>«Минимальный риск»</w:t>
            </w:r>
          </w:p>
        </w:tc>
      </w:tr>
    </w:tbl>
    <w:p w:rsidR="005F27F0" w:rsidRDefault="005F27F0" w:rsidP="005F27F0">
      <w:pPr>
        <w:autoSpaceDE w:val="0"/>
        <w:autoSpaceDN w:val="0"/>
        <w:adjustRightInd w:val="0"/>
        <w:spacing w:after="0" w:line="240" w:lineRule="auto"/>
        <w:rPr>
          <w:rFonts w:eastAsia="HiddenHorzOCR" w:cs="HiddenHorzOCR"/>
          <w:color w:val="333636"/>
          <w:sz w:val="19"/>
          <w:szCs w:val="19"/>
        </w:rPr>
      </w:pPr>
    </w:p>
    <w:p w:rsidR="008D5BFF" w:rsidRPr="00257C94" w:rsidRDefault="005F27F0" w:rsidP="00453375">
      <w:pPr>
        <w:autoSpaceDE w:val="0"/>
        <w:autoSpaceDN w:val="0"/>
        <w:adjustRightInd w:val="0"/>
        <w:spacing w:after="120" w:line="240" w:lineRule="auto"/>
        <w:ind w:firstLine="709"/>
        <w:jc w:val="both"/>
        <w:rPr>
          <w:rFonts w:ascii="Arial" w:eastAsia="HiddenHorzOCR" w:hAnsi="Arial" w:cs="Arial"/>
          <w:sz w:val="24"/>
          <w:szCs w:val="24"/>
        </w:rPr>
      </w:pPr>
      <w:r>
        <w:rPr>
          <w:rFonts w:ascii="Arial" w:eastAsia="HiddenHorzOCR" w:hAnsi="Arial" w:cs="Arial"/>
          <w:sz w:val="24"/>
          <w:szCs w:val="24"/>
        </w:rPr>
        <w:t xml:space="preserve">8.8. </w:t>
      </w:r>
      <w:r w:rsidRPr="005F27F0">
        <w:rPr>
          <w:rFonts w:ascii="Arial" w:eastAsia="HiddenHorzOCR" w:hAnsi="Arial" w:cs="Arial"/>
          <w:sz w:val="24"/>
          <w:szCs w:val="24"/>
        </w:rPr>
        <w:t>Результаты экспертизы для конкурентных закупочных процедур, в</w:t>
      </w:r>
      <w:r>
        <w:rPr>
          <w:rFonts w:ascii="Arial" w:eastAsia="HiddenHorzOCR" w:hAnsi="Arial" w:cs="Arial"/>
          <w:sz w:val="24"/>
          <w:szCs w:val="24"/>
        </w:rPr>
        <w:t xml:space="preserve"> </w:t>
      </w:r>
      <w:r w:rsidRPr="005F27F0">
        <w:rPr>
          <w:rFonts w:ascii="Arial" w:eastAsia="HiddenHorzOCR" w:hAnsi="Arial" w:cs="Arial"/>
          <w:sz w:val="24"/>
          <w:szCs w:val="24"/>
        </w:rPr>
        <w:t>которых предусмотрены отборочная и оценочная стадии, оформляются в виде</w:t>
      </w:r>
      <w:r>
        <w:rPr>
          <w:rFonts w:ascii="Arial" w:eastAsia="HiddenHorzOCR" w:hAnsi="Arial" w:cs="Arial"/>
          <w:sz w:val="24"/>
          <w:szCs w:val="24"/>
        </w:rPr>
        <w:t xml:space="preserve"> </w:t>
      </w:r>
      <w:r w:rsidRPr="005F27F0">
        <w:rPr>
          <w:rFonts w:ascii="Arial" w:eastAsia="HiddenHorzOCR" w:hAnsi="Arial" w:cs="Arial"/>
          <w:sz w:val="24"/>
          <w:szCs w:val="24"/>
        </w:rPr>
        <w:t>заключения эксперта по форме согласно Приложению 2 к Методике, для</w:t>
      </w:r>
      <w:r>
        <w:rPr>
          <w:rFonts w:ascii="Arial" w:eastAsia="HiddenHorzOCR" w:hAnsi="Arial" w:cs="Arial"/>
          <w:sz w:val="24"/>
          <w:szCs w:val="24"/>
        </w:rPr>
        <w:t xml:space="preserve"> </w:t>
      </w:r>
      <w:r w:rsidRPr="005F27F0">
        <w:rPr>
          <w:rFonts w:ascii="Arial" w:eastAsia="HiddenHorzOCR" w:hAnsi="Arial" w:cs="Arial"/>
          <w:sz w:val="24"/>
          <w:szCs w:val="24"/>
        </w:rPr>
        <w:t>закупочных процедур, в которых предусмотрена только отборочная стадия раздел</w:t>
      </w:r>
      <w:r>
        <w:rPr>
          <w:rFonts w:ascii="Arial" w:eastAsia="HiddenHorzOCR" w:hAnsi="Arial" w:cs="Arial"/>
          <w:sz w:val="24"/>
          <w:szCs w:val="24"/>
        </w:rPr>
        <w:t xml:space="preserve"> </w:t>
      </w:r>
      <w:r w:rsidRPr="00257C94">
        <w:rPr>
          <w:rFonts w:ascii="Arial" w:eastAsia="HiddenHorzOCR" w:hAnsi="Arial" w:cs="Arial"/>
          <w:sz w:val="24"/>
          <w:szCs w:val="24"/>
        </w:rPr>
        <w:t>Приложения 2 к Методике - «экспертная оценка по оценочным критериям» не заполняется, в остальных случаях по форме согласно Приложению 3 к Методике.</w:t>
      </w:r>
    </w:p>
    <w:p w:rsidR="002F1620" w:rsidRPr="00257C94" w:rsidRDefault="002F1620" w:rsidP="00453375">
      <w:pPr>
        <w:autoSpaceDE w:val="0"/>
        <w:autoSpaceDN w:val="0"/>
        <w:adjustRightInd w:val="0"/>
        <w:spacing w:after="120" w:line="240" w:lineRule="auto"/>
        <w:ind w:firstLine="709"/>
        <w:jc w:val="both"/>
        <w:rPr>
          <w:rFonts w:ascii="Arial" w:eastAsia="HiddenHorzOCR" w:hAnsi="Arial" w:cs="Arial"/>
          <w:sz w:val="24"/>
          <w:szCs w:val="24"/>
        </w:rPr>
      </w:pPr>
      <w:r w:rsidRPr="00257C94">
        <w:rPr>
          <w:rFonts w:ascii="Arial" w:eastAsia="HiddenHorzOCR" w:hAnsi="Arial" w:cs="Arial"/>
          <w:sz w:val="24"/>
          <w:szCs w:val="24"/>
        </w:rPr>
        <w:t>Обязательным Приложением  к заключению эксперта (по форме согласно Приложению 3 к Методике) являются документы, подтверждающие  проведение проверки. Документы могут быть получены с помощью любых автоматизированных информационных ресурсов  в сети интернет (например, сайт ФНС РФ,  СПАРК, Интерфакс,  Прима-Информ,  Контур-Фокус и т.п.) и должны  содержать информацию для оценки  следующих  критериев: стоп-факторы: №1,2,3,8; риск-факторы: №3,4,8,9.</w:t>
      </w:r>
    </w:p>
    <w:p w:rsidR="00453375" w:rsidRPr="00453375" w:rsidRDefault="00453375" w:rsidP="00453375">
      <w:pPr>
        <w:autoSpaceDE w:val="0"/>
        <w:autoSpaceDN w:val="0"/>
        <w:adjustRightInd w:val="0"/>
        <w:spacing w:after="0" w:line="240" w:lineRule="auto"/>
        <w:ind w:firstLine="709"/>
        <w:jc w:val="both"/>
        <w:rPr>
          <w:rFonts w:ascii="Arial" w:eastAsia="HiddenHorzOCR" w:hAnsi="Arial" w:cs="Arial"/>
          <w:sz w:val="24"/>
          <w:szCs w:val="24"/>
        </w:rPr>
      </w:pPr>
      <w:bookmarkStart w:id="52" w:name="_Toc314226189"/>
      <w:bookmarkStart w:id="53" w:name="_Toc322961185"/>
      <w:bookmarkStart w:id="54" w:name="_Toc326066020"/>
      <w:bookmarkStart w:id="55" w:name="_Toc326066290"/>
      <w:bookmarkStart w:id="56" w:name="_Toc326067321"/>
      <w:r w:rsidRPr="00257C94">
        <w:rPr>
          <w:rFonts w:ascii="Arial" w:eastAsia="HiddenHorzOCR" w:hAnsi="Arial" w:cs="Arial"/>
          <w:sz w:val="24"/>
          <w:szCs w:val="24"/>
        </w:rPr>
        <w:t>8.9. В случае обнаружения аффилированности</w:t>
      </w:r>
      <w:r w:rsidRPr="00453375">
        <w:rPr>
          <w:rFonts w:ascii="Arial" w:eastAsia="HiddenHorzOCR" w:hAnsi="Arial" w:cs="Arial"/>
          <w:sz w:val="24"/>
          <w:szCs w:val="24"/>
        </w:rPr>
        <w:t xml:space="preserve"> участников закупки между</w:t>
      </w:r>
      <w:r>
        <w:rPr>
          <w:rFonts w:ascii="Arial" w:eastAsia="HiddenHorzOCR" w:hAnsi="Arial" w:cs="Arial"/>
          <w:sz w:val="24"/>
          <w:szCs w:val="24"/>
        </w:rPr>
        <w:t xml:space="preserve"> </w:t>
      </w:r>
      <w:r w:rsidRPr="00453375">
        <w:rPr>
          <w:rFonts w:ascii="Arial" w:eastAsia="HiddenHorzOCR" w:hAnsi="Arial" w:cs="Arial"/>
          <w:sz w:val="24"/>
          <w:szCs w:val="24"/>
        </w:rPr>
        <w:t>собой, эксперт обязан отразить этот факт в своём заключении для учета при</w:t>
      </w:r>
      <w:r>
        <w:rPr>
          <w:rFonts w:ascii="Arial" w:eastAsia="HiddenHorzOCR" w:hAnsi="Arial" w:cs="Arial"/>
          <w:sz w:val="24"/>
          <w:szCs w:val="24"/>
        </w:rPr>
        <w:t xml:space="preserve"> </w:t>
      </w:r>
      <w:r w:rsidRPr="00453375">
        <w:rPr>
          <w:rFonts w:ascii="Arial" w:eastAsia="HiddenHorzOCR" w:hAnsi="Arial" w:cs="Arial"/>
          <w:sz w:val="24"/>
          <w:szCs w:val="24"/>
        </w:rPr>
        <w:t xml:space="preserve">принятии решения инициатором проверки (например, </w:t>
      </w:r>
      <w:r w:rsidR="002F1620">
        <w:rPr>
          <w:rFonts w:ascii="Arial" w:eastAsia="HiddenHorzOCR" w:hAnsi="Arial" w:cs="Arial"/>
          <w:sz w:val="24"/>
          <w:szCs w:val="24"/>
        </w:rPr>
        <w:t>з</w:t>
      </w:r>
      <w:r w:rsidRPr="00453375">
        <w:rPr>
          <w:rFonts w:ascii="Arial" w:eastAsia="HiddenHorzOCR" w:hAnsi="Arial" w:cs="Arial"/>
          <w:sz w:val="24"/>
          <w:szCs w:val="24"/>
        </w:rPr>
        <w:t>акупочной комиссией).</w:t>
      </w:r>
    </w:p>
    <w:p w:rsidR="00453375" w:rsidRPr="00453375" w:rsidRDefault="00453375" w:rsidP="00453375">
      <w:pPr>
        <w:autoSpaceDE w:val="0"/>
        <w:autoSpaceDN w:val="0"/>
        <w:adjustRightInd w:val="0"/>
        <w:spacing w:after="0" w:line="240" w:lineRule="auto"/>
        <w:ind w:firstLine="709"/>
        <w:jc w:val="both"/>
        <w:rPr>
          <w:rFonts w:ascii="Arial" w:eastAsia="HiddenHorzOCR" w:hAnsi="Arial" w:cs="Arial"/>
          <w:sz w:val="24"/>
          <w:szCs w:val="24"/>
        </w:rPr>
      </w:pPr>
      <w:r w:rsidRPr="00453375">
        <w:rPr>
          <w:rFonts w:ascii="Arial" w:eastAsia="HiddenHorzOCR" w:hAnsi="Arial" w:cs="Arial"/>
          <w:sz w:val="24"/>
          <w:szCs w:val="24"/>
        </w:rPr>
        <w:t>При этом</w:t>
      </w:r>
      <w:r>
        <w:rPr>
          <w:rFonts w:ascii="Arial" w:eastAsia="HiddenHorzOCR" w:hAnsi="Arial" w:cs="Arial"/>
          <w:sz w:val="24"/>
          <w:szCs w:val="24"/>
        </w:rPr>
        <w:t>,</w:t>
      </w:r>
      <w:r w:rsidRPr="00453375">
        <w:rPr>
          <w:rFonts w:ascii="Arial" w:eastAsia="HiddenHorzOCR" w:hAnsi="Arial" w:cs="Arial"/>
          <w:sz w:val="24"/>
          <w:szCs w:val="24"/>
        </w:rPr>
        <w:t xml:space="preserve"> если других участников кроме аффилированных в рамках</w:t>
      </w:r>
      <w:r>
        <w:rPr>
          <w:rFonts w:ascii="Arial" w:eastAsia="HiddenHorzOCR" w:hAnsi="Arial" w:cs="Arial"/>
          <w:sz w:val="24"/>
          <w:szCs w:val="24"/>
        </w:rPr>
        <w:t xml:space="preserve"> </w:t>
      </w:r>
      <w:r w:rsidRPr="00453375">
        <w:rPr>
          <w:rFonts w:ascii="Arial" w:eastAsia="HiddenHorzOCR" w:hAnsi="Arial" w:cs="Arial"/>
          <w:sz w:val="24"/>
          <w:szCs w:val="24"/>
        </w:rPr>
        <w:t>отдельного лота нет, то эксперт обращает внимание Закупочной комиссии на</w:t>
      </w:r>
      <w:r>
        <w:rPr>
          <w:rFonts w:ascii="Arial" w:eastAsia="HiddenHorzOCR" w:hAnsi="Arial" w:cs="Arial"/>
          <w:sz w:val="24"/>
          <w:szCs w:val="24"/>
        </w:rPr>
        <w:t xml:space="preserve"> </w:t>
      </w:r>
      <w:r w:rsidRPr="00453375">
        <w:rPr>
          <w:rFonts w:ascii="Arial" w:eastAsia="HiddenHorzOCR" w:hAnsi="Arial" w:cs="Arial"/>
          <w:sz w:val="24"/>
          <w:szCs w:val="24"/>
        </w:rPr>
        <w:t>возможное отсутствие конкурентной среды в данной закупке по этому лоту.</w:t>
      </w:r>
    </w:p>
    <w:p w:rsidR="007913BA" w:rsidRDefault="00453375" w:rsidP="00681864">
      <w:pPr>
        <w:tabs>
          <w:tab w:val="left" w:pos="1671"/>
        </w:tabs>
        <w:autoSpaceDE w:val="0"/>
        <w:autoSpaceDN w:val="0"/>
        <w:adjustRightInd w:val="0"/>
        <w:spacing w:after="0" w:line="240" w:lineRule="auto"/>
        <w:rPr>
          <w:rFonts w:eastAsia="HiddenHorzOCR" w:cs="HiddenHorzOCR"/>
          <w:color w:val="333636"/>
          <w:sz w:val="18"/>
          <w:szCs w:val="18"/>
        </w:rPr>
      </w:pPr>
      <w:r>
        <w:rPr>
          <w:rFonts w:eastAsia="HiddenHorzOCR" w:cs="HiddenHorzOCR"/>
          <w:color w:val="333636"/>
          <w:sz w:val="18"/>
          <w:szCs w:val="18"/>
        </w:rPr>
        <w:tab/>
      </w:r>
    </w:p>
    <w:p w:rsidR="008D5BFF" w:rsidRPr="00453375" w:rsidRDefault="00453375" w:rsidP="00453375">
      <w:pPr>
        <w:autoSpaceDE w:val="0"/>
        <w:autoSpaceDN w:val="0"/>
        <w:adjustRightInd w:val="0"/>
        <w:spacing w:after="0" w:line="240" w:lineRule="auto"/>
        <w:rPr>
          <w:rFonts w:ascii="HiddenHorzOCR" w:eastAsia="HiddenHorzOCR" w:cs="HiddenHorzOCR"/>
          <w:color w:val="333636"/>
          <w:sz w:val="18"/>
          <w:szCs w:val="18"/>
        </w:rPr>
      </w:pPr>
      <w:r>
        <w:rPr>
          <w:rFonts w:ascii="Arial" w:eastAsia="Times New Roman" w:hAnsi="Arial" w:cs="Arial"/>
          <w:b/>
          <w:bCs/>
          <w:kern w:val="32"/>
          <w:sz w:val="24"/>
          <w:szCs w:val="24"/>
        </w:rPr>
        <w:t xml:space="preserve">        9. </w:t>
      </w:r>
      <w:bookmarkEnd w:id="52"/>
      <w:bookmarkEnd w:id="53"/>
      <w:bookmarkEnd w:id="54"/>
      <w:bookmarkEnd w:id="55"/>
      <w:bookmarkEnd w:id="56"/>
      <w:r w:rsidR="00EA5E09">
        <w:rPr>
          <w:rFonts w:ascii="Arial" w:eastAsia="Times New Roman" w:hAnsi="Arial" w:cs="Arial"/>
          <w:b/>
          <w:bCs/>
          <w:kern w:val="32"/>
          <w:sz w:val="24"/>
          <w:szCs w:val="24"/>
        </w:rPr>
        <w:t>Контроль версий документа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
        <w:gridCol w:w="1585"/>
        <w:gridCol w:w="3424"/>
        <w:gridCol w:w="3508"/>
      </w:tblGrid>
      <w:tr w:rsidR="008D5BFF" w:rsidRPr="00A1748F" w:rsidTr="000320AF">
        <w:tc>
          <w:tcPr>
            <w:tcW w:w="1053" w:type="dxa"/>
            <w:shd w:val="clear" w:color="auto" w:fill="D9D9D9"/>
            <w:vAlign w:val="center"/>
          </w:tcPr>
          <w:p w:rsidR="008D5BFF" w:rsidRPr="00A1748F" w:rsidRDefault="00EA5E09" w:rsidP="00EA5E09">
            <w:pPr>
              <w:spacing w:before="60" w:after="60" w:line="240" w:lineRule="auto"/>
              <w:jc w:val="center"/>
              <w:rPr>
                <w:rFonts w:ascii="Arial" w:eastAsia="Times New Roman" w:hAnsi="Arial" w:cs="Arial"/>
                <w:b/>
                <w:sz w:val="20"/>
                <w:szCs w:val="20"/>
              </w:rPr>
            </w:pPr>
            <w:r>
              <w:rPr>
                <w:rFonts w:ascii="Arial" w:eastAsia="Times New Roman" w:hAnsi="Arial" w:cs="Arial"/>
                <w:b/>
                <w:sz w:val="20"/>
                <w:szCs w:val="20"/>
              </w:rPr>
              <w:t>Номер в</w:t>
            </w:r>
            <w:r w:rsidR="008D5BFF" w:rsidRPr="00A1748F">
              <w:rPr>
                <w:rFonts w:ascii="Arial" w:eastAsia="Times New Roman" w:hAnsi="Arial" w:cs="Arial"/>
                <w:b/>
                <w:sz w:val="20"/>
                <w:szCs w:val="20"/>
              </w:rPr>
              <w:t>ерси</w:t>
            </w:r>
            <w:r>
              <w:rPr>
                <w:rFonts w:ascii="Arial" w:eastAsia="Times New Roman" w:hAnsi="Arial" w:cs="Arial"/>
                <w:b/>
                <w:sz w:val="20"/>
                <w:szCs w:val="20"/>
              </w:rPr>
              <w:t>и</w:t>
            </w:r>
          </w:p>
        </w:tc>
        <w:tc>
          <w:tcPr>
            <w:tcW w:w="1585" w:type="dxa"/>
            <w:shd w:val="clear" w:color="auto" w:fill="D9D9D9"/>
            <w:vAlign w:val="center"/>
          </w:tcPr>
          <w:p w:rsidR="008D5BFF" w:rsidRPr="00A1748F" w:rsidRDefault="008D5BFF" w:rsidP="00F64B75">
            <w:pPr>
              <w:spacing w:before="60" w:after="60" w:line="240" w:lineRule="auto"/>
              <w:jc w:val="center"/>
              <w:rPr>
                <w:rFonts w:ascii="Arial" w:eastAsia="Times New Roman" w:hAnsi="Arial" w:cs="Arial"/>
                <w:b/>
                <w:sz w:val="20"/>
                <w:szCs w:val="20"/>
              </w:rPr>
            </w:pPr>
            <w:r w:rsidRPr="00A1748F">
              <w:rPr>
                <w:rFonts w:ascii="Arial" w:eastAsia="Times New Roman" w:hAnsi="Arial" w:cs="Arial"/>
                <w:b/>
                <w:sz w:val="20"/>
                <w:szCs w:val="20"/>
              </w:rPr>
              <w:t>Дата</w:t>
            </w:r>
            <w:r w:rsidR="000320AF">
              <w:rPr>
                <w:rFonts w:ascii="Arial" w:eastAsia="Times New Roman" w:hAnsi="Arial" w:cs="Arial"/>
                <w:b/>
                <w:sz w:val="20"/>
                <w:szCs w:val="20"/>
              </w:rPr>
              <w:t xml:space="preserve"> создания версии</w:t>
            </w:r>
          </w:p>
        </w:tc>
        <w:tc>
          <w:tcPr>
            <w:tcW w:w="3424" w:type="dxa"/>
            <w:shd w:val="clear" w:color="auto" w:fill="D9D9D9"/>
            <w:vAlign w:val="center"/>
          </w:tcPr>
          <w:p w:rsidR="008D5BFF" w:rsidRPr="00A1748F" w:rsidRDefault="000320AF" w:rsidP="000320AF">
            <w:pPr>
              <w:spacing w:before="60" w:after="60" w:line="240" w:lineRule="auto"/>
              <w:rPr>
                <w:rFonts w:ascii="Arial" w:eastAsia="Times New Roman" w:hAnsi="Arial" w:cs="Arial"/>
                <w:b/>
                <w:sz w:val="20"/>
                <w:szCs w:val="20"/>
              </w:rPr>
            </w:pPr>
            <w:r>
              <w:rPr>
                <w:rFonts w:ascii="Arial" w:eastAsia="Times New Roman" w:hAnsi="Arial" w:cs="Arial"/>
                <w:b/>
                <w:sz w:val="20"/>
                <w:szCs w:val="20"/>
              </w:rPr>
              <w:t>Должность Ответственного за разработку ВНД</w:t>
            </w:r>
          </w:p>
        </w:tc>
        <w:tc>
          <w:tcPr>
            <w:tcW w:w="3508" w:type="dxa"/>
            <w:shd w:val="clear" w:color="auto" w:fill="D9D9D9"/>
            <w:vAlign w:val="center"/>
          </w:tcPr>
          <w:p w:rsidR="008D5BFF" w:rsidRPr="00A1748F" w:rsidRDefault="000320AF" w:rsidP="00F64B75">
            <w:pPr>
              <w:spacing w:before="60" w:after="60" w:line="240" w:lineRule="auto"/>
              <w:jc w:val="center"/>
              <w:rPr>
                <w:rFonts w:ascii="Arial" w:eastAsia="Times New Roman" w:hAnsi="Arial" w:cs="Arial"/>
                <w:b/>
                <w:sz w:val="20"/>
                <w:szCs w:val="20"/>
              </w:rPr>
            </w:pPr>
            <w:r>
              <w:rPr>
                <w:rFonts w:ascii="Arial" w:eastAsia="Times New Roman" w:hAnsi="Arial" w:cs="Arial"/>
                <w:b/>
                <w:sz w:val="20"/>
                <w:szCs w:val="20"/>
              </w:rPr>
              <w:t>ФИО Ответственного за разработку ВНД</w:t>
            </w:r>
          </w:p>
        </w:tc>
      </w:tr>
      <w:tr w:rsidR="000320AF" w:rsidRPr="00A1748F" w:rsidTr="000320AF">
        <w:tc>
          <w:tcPr>
            <w:tcW w:w="1053" w:type="dxa"/>
            <w:shd w:val="clear" w:color="auto" w:fill="auto"/>
          </w:tcPr>
          <w:p w:rsidR="000320AF" w:rsidRPr="00A1748F" w:rsidRDefault="000320AF" w:rsidP="00F64B75">
            <w:pPr>
              <w:spacing w:before="60" w:after="60" w:line="240" w:lineRule="auto"/>
              <w:rPr>
                <w:rFonts w:ascii="Arial" w:eastAsia="Times New Roman" w:hAnsi="Arial" w:cs="Arial"/>
                <w:sz w:val="24"/>
                <w:szCs w:val="24"/>
              </w:rPr>
            </w:pPr>
            <w:r w:rsidRPr="00A1748F">
              <w:rPr>
                <w:rFonts w:ascii="Arial" w:eastAsia="Times New Roman" w:hAnsi="Arial" w:cs="Arial"/>
                <w:sz w:val="24"/>
                <w:szCs w:val="24"/>
              </w:rPr>
              <w:t>1</w:t>
            </w:r>
          </w:p>
        </w:tc>
        <w:tc>
          <w:tcPr>
            <w:tcW w:w="1585" w:type="dxa"/>
            <w:shd w:val="clear" w:color="auto" w:fill="auto"/>
          </w:tcPr>
          <w:p w:rsidR="000320AF" w:rsidRPr="00A1748F" w:rsidRDefault="000320AF" w:rsidP="00F64B75">
            <w:pPr>
              <w:spacing w:before="60" w:after="60" w:line="240" w:lineRule="auto"/>
              <w:rPr>
                <w:rFonts w:ascii="Arial" w:eastAsia="Times New Roman" w:hAnsi="Arial" w:cs="Arial"/>
                <w:sz w:val="24"/>
                <w:szCs w:val="24"/>
              </w:rPr>
            </w:pPr>
            <w:r>
              <w:rPr>
                <w:rFonts w:ascii="Arial" w:eastAsia="Times New Roman" w:hAnsi="Arial" w:cs="Arial"/>
                <w:sz w:val="24"/>
                <w:szCs w:val="24"/>
              </w:rPr>
              <w:t>03.06.2016</w:t>
            </w:r>
          </w:p>
        </w:tc>
        <w:tc>
          <w:tcPr>
            <w:tcW w:w="3424" w:type="dxa"/>
            <w:shd w:val="clear" w:color="auto" w:fill="auto"/>
          </w:tcPr>
          <w:p w:rsidR="000320AF" w:rsidRPr="00A1748F" w:rsidRDefault="0042020A" w:rsidP="00393A3D">
            <w:pPr>
              <w:spacing w:before="60" w:after="60" w:line="240" w:lineRule="auto"/>
              <w:rPr>
                <w:rFonts w:ascii="Arial" w:eastAsia="Times New Roman" w:hAnsi="Arial" w:cs="Arial"/>
                <w:sz w:val="24"/>
                <w:szCs w:val="24"/>
              </w:rPr>
            </w:pPr>
            <w:r>
              <w:rPr>
                <w:rFonts w:ascii="Arial" w:eastAsia="Times New Roman" w:hAnsi="Arial" w:cs="Arial"/>
                <w:sz w:val="24"/>
                <w:szCs w:val="24"/>
              </w:rPr>
              <w:t>начальник отдела экономической безопасности</w:t>
            </w:r>
          </w:p>
        </w:tc>
        <w:tc>
          <w:tcPr>
            <w:tcW w:w="3508" w:type="dxa"/>
            <w:shd w:val="clear" w:color="auto" w:fill="auto"/>
          </w:tcPr>
          <w:p w:rsidR="000320AF" w:rsidRPr="00A1748F" w:rsidRDefault="000320AF" w:rsidP="007D4570">
            <w:pPr>
              <w:spacing w:before="60" w:after="60" w:line="240" w:lineRule="auto"/>
              <w:rPr>
                <w:rFonts w:ascii="Arial" w:eastAsia="Times New Roman" w:hAnsi="Arial" w:cs="Arial"/>
                <w:sz w:val="24"/>
                <w:szCs w:val="24"/>
              </w:rPr>
            </w:pPr>
            <w:r>
              <w:rPr>
                <w:rFonts w:ascii="Arial" w:eastAsia="Times New Roman" w:hAnsi="Arial" w:cs="Arial"/>
                <w:sz w:val="24"/>
                <w:szCs w:val="24"/>
              </w:rPr>
              <w:t>Семиш А.В.</w:t>
            </w:r>
          </w:p>
        </w:tc>
      </w:tr>
      <w:tr w:rsidR="000320AF" w:rsidRPr="00A1748F" w:rsidTr="000320AF">
        <w:tc>
          <w:tcPr>
            <w:tcW w:w="1053" w:type="dxa"/>
            <w:shd w:val="clear" w:color="auto" w:fill="auto"/>
          </w:tcPr>
          <w:p w:rsidR="000320AF" w:rsidRPr="00A1748F" w:rsidRDefault="000320AF" w:rsidP="00F64B75">
            <w:pPr>
              <w:spacing w:before="60" w:after="60" w:line="240" w:lineRule="auto"/>
              <w:rPr>
                <w:rFonts w:ascii="Arial" w:eastAsia="Times New Roman" w:hAnsi="Arial" w:cs="Arial"/>
                <w:sz w:val="24"/>
                <w:szCs w:val="24"/>
              </w:rPr>
            </w:pPr>
            <w:r w:rsidRPr="00A1748F">
              <w:rPr>
                <w:rFonts w:ascii="Arial" w:eastAsia="Times New Roman" w:hAnsi="Arial" w:cs="Arial"/>
                <w:sz w:val="24"/>
                <w:szCs w:val="24"/>
              </w:rPr>
              <w:t>2</w:t>
            </w:r>
          </w:p>
        </w:tc>
        <w:tc>
          <w:tcPr>
            <w:tcW w:w="1585" w:type="dxa"/>
            <w:shd w:val="clear" w:color="auto" w:fill="auto"/>
          </w:tcPr>
          <w:p w:rsidR="000320AF" w:rsidRPr="002F1620" w:rsidRDefault="000320AF" w:rsidP="00F64B75">
            <w:pPr>
              <w:spacing w:before="60" w:after="60" w:line="240" w:lineRule="auto"/>
              <w:rPr>
                <w:rFonts w:ascii="Arial" w:eastAsia="Times New Roman" w:hAnsi="Arial" w:cs="Arial"/>
                <w:sz w:val="24"/>
                <w:szCs w:val="24"/>
              </w:rPr>
            </w:pPr>
            <w:r>
              <w:rPr>
                <w:rFonts w:ascii="Arial" w:eastAsia="Times New Roman" w:hAnsi="Arial" w:cs="Arial"/>
                <w:sz w:val="24"/>
                <w:szCs w:val="24"/>
                <w:lang w:val="en-US"/>
              </w:rPr>
              <w:t>_________</w:t>
            </w:r>
          </w:p>
        </w:tc>
        <w:tc>
          <w:tcPr>
            <w:tcW w:w="3424" w:type="dxa"/>
            <w:shd w:val="clear" w:color="auto" w:fill="auto"/>
          </w:tcPr>
          <w:p w:rsidR="000320AF" w:rsidRPr="00A1748F" w:rsidRDefault="0042020A" w:rsidP="00F64B75">
            <w:pPr>
              <w:spacing w:before="60" w:after="60" w:line="240" w:lineRule="auto"/>
              <w:rPr>
                <w:rFonts w:ascii="Arial" w:eastAsia="Times New Roman" w:hAnsi="Arial" w:cs="Arial"/>
                <w:sz w:val="24"/>
                <w:szCs w:val="24"/>
              </w:rPr>
            </w:pPr>
            <w:r>
              <w:rPr>
                <w:rFonts w:ascii="Arial" w:eastAsia="Times New Roman" w:hAnsi="Arial" w:cs="Arial"/>
                <w:sz w:val="24"/>
                <w:szCs w:val="24"/>
              </w:rPr>
              <w:t>начальник отдела экономической безопасности</w:t>
            </w:r>
          </w:p>
        </w:tc>
        <w:tc>
          <w:tcPr>
            <w:tcW w:w="3508" w:type="dxa"/>
            <w:shd w:val="clear" w:color="auto" w:fill="auto"/>
          </w:tcPr>
          <w:p w:rsidR="000320AF" w:rsidRPr="00A1748F" w:rsidRDefault="000320AF" w:rsidP="007D4570">
            <w:pPr>
              <w:spacing w:before="60" w:after="60" w:line="240" w:lineRule="auto"/>
              <w:rPr>
                <w:rFonts w:ascii="Arial" w:eastAsia="Times New Roman" w:hAnsi="Arial" w:cs="Arial"/>
                <w:sz w:val="24"/>
                <w:szCs w:val="24"/>
              </w:rPr>
            </w:pPr>
            <w:r>
              <w:rPr>
                <w:rFonts w:ascii="Arial" w:eastAsia="Times New Roman" w:hAnsi="Arial" w:cs="Arial"/>
                <w:sz w:val="24"/>
                <w:szCs w:val="24"/>
              </w:rPr>
              <w:t>Гильченок  И.Г.</w:t>
            </w:r>
          </w:p>
        </w:tc>
      </w:tr>
    </w:tbl>
    <w:p w:rsidR="00D336BB" w:rsidRDefault="00453375" w:rsidP="00453375">
      <w:pPr>
        <w:keepNext/>
        <w:tabs>
          <w:tab w:val="left" w:pos="540"/>
        </w:tabs>
        <w:spacing w:before="120" w:after="120" w:line="240" w:lineRule="auto"/>
        <w:ind w:left="360"/>
        <w:outlineLvl w:val="0"/>
        <w:rPr>
          <w:rFonts w:ascii="Arial" w:eastAsia="Times New Roman" w:hAnsi="Arial" w:cs="Arial"/>
          <w:b/>
          <w:bCs/>
          <w:kern w:val="32"/>
          <w:sz w:val="24"/>
          <w:szCs w:val="24"/>
        </w:rPr>
      </w:pPr>
      <w:bookmarkStart w:id="57" w:name="_Toc314226190"/>
      <w:bookmarkStart w:id="58" w:name="_Toc322961186"/>
      <w:bookmarkStart w:id="59" w:name="_Toc326066021"/>
      <w:bookmarkStart w:id="60" w:name="_Toc326066291"/>
      <w:bookmarkStart w:id="61" w:name="_Toc326067322"/>
      <w:bookmarkStart w:id="62" w:name="_Toc326077657"/>
      <w:r>
        <w:rPr>
          <w:rFonts w:ascii="Arial" w:eastAsia="Times New Roman" w:hAnsi="Arial" w:cs="Arial"/>
          <w:b/>
          <w:bCs/>
          <w:kern w:val="32"/>
          <w:sz w:val="24"/>
          <w:szCs w:val="24"/>
        </w:rPr>
        <w:t xml:space="preserve">  </w:t>
      </w:r>
    </w:p>
    <w:p w:rsidR="008D5BFF" w:rsidRPr="00A1748F" w:rsidRDefault="00D336BB" w:rsidP="00D336BB">
      <w:pPr>
        <w:keepNext/>
        <w:tabs>
          <w:tab w:val="left" w:pos="540"/>
        </w:tabs>
        <w:spacing w:before="120" w:after="120" w:line="240" w:lineRule="auto"/>
        <w:outlineLvl w:val="0"/>
        <w:rPr>
          <w:rFonts w:ascii="Arial" w:eastAsia="Times New Roman" w:hAnsi="Arial" w:cs="Arial"/>
          <w:b/>
          <w:bCs/>
          <w:kern w:val="32"/>
          <w:sz w:val="24"/>
          <w:szCs w:val="24"/>
        </w:rPr>
      </w:pPr>
      <w:bookmarkStart w:id="63" w:name="_Toc314226191"/>
      <w:bookmarkStart w:id="64" w:name="_Toc322961187"/>
      <w:bookmarkStart w:id="65" w:name="_Toc326066022"/>
      <w:bookmarkStart w:id="66" w:name="_Toc326066292"/>
      <w:bookmarkStart w:id="67" w:name="_Toc326067323"/>
      <w:bookmarkEnd w:id="57"/>
      <w:bookmarkEnd w:id="58"/>
      <w:bookmarkEnd w:id="59"/>
      <w:bookmarkEnd w:id="60"/>
      <w:bookmarkEnd w:id="61"/>
      <w:bookmarkEnd w:id="62"/>
      <w:r>
        <w:rPr>
          <w:rFonts w:ascii="Arial" w:eastAsia="Times New Roman" w:hAnsi="Arial" w:cs="Arial"/>
          <w:b/>
          <w:bCs/>
          <w:kern w:val="32"/>
          <w:sz w:val="24"/>
          <w:szCs w:val="24"/>
        </w:rPr>
        <w:t xml:space="preserve">     </w:t>
      </w:r>
      <w:bookmarkStart w:id="68" w:name="_Toc468727655"/>
      <w:r>
        <w:rPr>
          <w:rFonts w:ascii="Arial" w:eastAsia="Times New Roman" w:hAnsi="Arial" w:cs="Arial"/>
          <w:b/>
          <w:bCs/>
          <w:kern w:val="32"/>
          <w:sz w:val="24"/>
          <w:szCs w:val="24"/>
        </w:rPr>
        <w:t>1</w:t>
      </w:r>
      <w:r w:rsidR="00C24327">
        <w:rPr>
          <w:rFonts w:ascii="Arial" w:eastAsia="Times New Roman" w:hAnsi="Arial" w:cs="Arial"/>
          <w:b/>
          <w:bCs/>
          <w:kern w:val="32"/>
          <w:sz w:val="24"/>
          <w:szCs w:val="24"/>
        </w:rPr>
        <w:t>0</w:t>
      </w:r>
      <w:r>
        <w:rPr>
          <w:rFonts w:ascii="Arial" w:eastAsia="Times New Roman" w:hAnsi="Arial" w:cs="Arial"/>
          <w:b/>
          <w:bCs/>
          <w:kern w:val="32"/>
          <w:sz w:val="24"/>
          <w:szCs w:val="24"/>
        </w:rPr>
        <w:t xml:space="preserve">. </w:t>
      </w:r>
      <w:r w:rsidR="008D5BFF" w:rsidRPr="00A1748F">
        <w:rPr>
          <w:rFonts w:ascii="Arial" w:eastAsia="Times New Roman" w:hAnsi="Arial" w:cs="Arial"/>
          <w:b/>
          <w:bCs/>
          <w:kern w:val="32"/>
          <w:sz w:val="24"/>
          <w:szCs w:val="24"/>
        </w:rPr>
        <w:t>Права доступа к документу</w:t>
      </w:r>
      <w:bookmarkEnd w:id="63"/>
      <w:bookmarkEnd w:id="64"/>
      <w:bookmarkEnd w:id="65"/>
      <w:bookmarkEnd w:id="66"/>
      <w:bookmarkEnd w:id="67"/>
      <w:bookmarkEnd w:id="68"/>
    </w:p>
    <w:p w:rsidR="008D5BFF" w:rsidRPr="00A1748F" w:rsidRDefault="00D336BB" w:rsidP="008D5BFF">
      <w:pPr>
        <w:spacing w:after="0" w:line="240" w:lineRule="auto"/>
        <w:rPr>
          <w:rFonts w:ascii="Arial" w:eastAsia="Times New Roman" w:hAnsi="Arial" w:cs="Arial"/>
          <w:sz w:val="24"/>
          <w:szCs w:val="24"/>
        </w:rPr>
      </w:pPr>
      <w:r>
        <w:rPr>
          <w:rFonts w:ascii="Arial" w:eastAsia="Times New Roman" w:hAnsi="Arial" w:cs="Arial"/>
          <w:sz w:val="24"/>
          <w:szCs w:val="24"/>
        </w:rPr>
        <w:t xml:space="preserve">      </w:t>
      </w:r>
      <w:r w:rsidR="008D5BFF" w:rsidRPr="00A1748F">
        <w:rPr>
          <w:rFonts w:ascii="Arial" w:eastAsia="Times New Roman" w:hAnsi="Arial" w:cs="Arial"/>
          <w:sz w:val="24"/>
          <w:szCs w:val="24"/>
        </w:rPr>
        <w:t>Не ограничены.</w:t>
      </w:r>
    </w:p>
    <w:p w:rsidR="008D5BFF" w:rsidRDefault="008D5BFF" w:rsidP="008D5BFF">
      <w:pPr>
        <w:spacing w:after="0" w:line="240" w:lineRule="auto"/>
        <w:jc w:val="right"/>
        <w:rPr>
          <w:rFonts w:ascii="Times New Roman" w:eastAsia="Times New Roman" w:hAnsi="Times New Roman" w:cs="Times New Roman"/>
          <w:sz w:val="24"/>
          <w:szCs w:val="24"/>
        </w:rPr>
        <w:sectPr w:rsidR="008D5BFF" w:rsidSect="00F64B75">
          <w:headerReference w:type="default" r:id="rId10"/>
          <w:footerReference w:type="default" r:id="rId11"/>
          <w:headerReference w:type="first" r:id="rId12"/>
          <w:pgSz w:w="11906" w:h="16838"/>
          <w:pgMar w:top="1134" w:right="851" w:bottom="1134" w:left="1701" w:header="907" w:footer="708" w:gutter="0"/>
          <w:pgNumType w:start="1"/>
          <w:cols w:space="708"/>
          <w:titlePg/>
          <w:docGrid w:linePitch="360"/>
        </w:sectPr>
      </w:pPr>
      <w:r w:rsidRPr="00A1748F">
        <w:rPr>
          <w:rFonts w:ascii="Times New Roman" w:eastAsia="Times New Roman" w:hAnsi="Times New Roman" w:cs="Times New Roman"/>
          <w:sz w:val="24"/>
          <w:szCs w:val="24"/>
        </w:rPr>
        <w:br w:type="page"/>
      </w:r>
      <w:bookmarkStart w:id="69" w:name="_Toc326066023"/>
      <w:bookmarkStart w:id="70" w:name="_Toc326066293"/>
      <w:bookmarkStart w:id="71" w:name="_Toc326067324"/>
      <w:bookmarkStart w:id="72" w:name="_Toc326077659"/>
      <w:bookmarkStart w:id="73" w:name="_Toc314226192"/>
      <w:bookmarkStart w:id="74" w:name="_Toc322961188"/>
    </w:p>
    <w:p w:rsidR="008D5BFF" w:rsidRPr="00F64AF2" w:rsidRDefault="008D5BFF" w:rsidP="008D5BFF">
      <w:pPr>
        <w:spacing w:after="0" w:line="240" w:lineRule="auto"/>
        <w:jc w:val="right"/>
        <w:rPr>
          <w:rFonts w:ascii="Arial" w:eastAsia="Times New Roman" w:hAnsi="Arial" w:cs="Arial"/>
          <w:bCs/>
          <w:kern w:val="32"/>
          <w:sz w:val="24"/>
          <w:szCs w:val="24"/>
        </w:rPr>
      </w:pPr>
      <w:r w:rsidRPr="00F64AF2">
        <w:rPr>
          <w:rFonts w:ascii="Arial" w:eastAsia="Times New Roman" w:hAnsi="Arial" w:cs="Arial"/>
          <w:bCs/>
          <w:kern w:val="32"/>
          <w:sz w:val="24"/>
          <w:szCs w:val="24"/>
        </w:rPr>
        <w:t>Приложение 1 к Методике</w:t>
      </w:r>
    </w:p>
    <w:p w:rsidR="008D5BFF" w:rsidRPr="00B710FB" w:rsidRDefault="008D5BFF" w:rsidP="008D5BFF">
      <w:pPr>
        <w:spacing w:after="0" w:line="240" w:lineRule="auto"/>
        <w:jc w:val="right"/>
        <w:rPr>
          <w:rFonts w:ascii="Arial" w:eastAsia="Times New Roman" w:hAnsi="Arial" w:cs="Arial"/>
          <w:b/>
          <w:bCs/>
          <w:kern w:val="32"/>
          <w:sz w:val="24"/>
          <w:szCs w:val="24"/>
        </w:rPr>
      </w:pPr>
      <w:r w:rsidRPr="00F64AF2">
        <w:rPr>
          <w:rFonts w:ascii="Arial" w:eastAsia="Times New Roman" w:hAnsi="Arial" w:cs="Arial"/>
          <w:bCs/>
          <w:kern w:val="32"/>
          <w:sz w:val="24"/>
          <w:szCs w:val="24"/>
        </w:rPr>
        <w:t>Критерии оценки деловой репутации Контрагентов</w:t>
      </w:r>
      <w:bookmarkEnd w:id="69"/>
      <w:bookmarkEnd w:id="70"/>
      <w:bookmarkEnd w:id="71"/>
      <w:bookmarkEnd w:id="72"/>
    </w:p>
    <w:p w:rsidR="008D5BFF" w:rsidRPr="00B710FB" w:rsidRDefault="008D5BFF" w:rsidP="008D5BFF">
      <w:pPr>
        <w:spacing w:after="0" w:line="240" w:lineRule="auto"/>
        <w:ind w:firstLine="708"/>
        <w:rPr>
          <w:rFonts w:ascii="Arial" w:eastAsia="Times New Roman" w:hAnsi="Arial" w:cs="Arial"/>
          <w:b/>
          <w:bCs/>
          <w:sz w:val="24"/>
          <w:szCs w:val="24"/>
        </w:rPr>
      </w:pPr>
    </w:p>
    <w:tbl>
      <w:tblPr>
        <w:tblStyle w:val="13"/>
        <w:tblW w:w="14992" w:type="dxa"/>
        <w:tblLayout w:type="fixed"/>
        <w:tblLook w:val="04A0" w:firstRow="1" w:lastRow="0" w:firstColumn="1" w:lastColumn="0" w:noHBand="0" w:noVBand="1"/>
      </w:tblPr>
      <w:tblGrid>
        <w:gridCol w:w="534"/>
        <w:gridCol w:w="2268"/>
        <w:gridCol w:w="10347"/>
        <w:gridCol w:w="1843"/>
      </w:tblGrid>
      <w:tr w:rsidR="008D5BFF" w:rsidRPr="000D7055" w:rsidTr="00F64B75">
        <w:trPr>
          <w:tblHeader/>
        </w:trPr>
        <w:tc>
          <w:tcPr>
            <w:tcW w:w="534" w:type="dxa"/>
            <w:vAlign w:val="center"/>
          </w:tcPr>
          <w:p w:rsidR="008D5BFF" w:rsidRPr="00215E8F" w:rsidRDefault="008D5BFF" w:rsidP="00F64B75">
            <w:pPr>
              <w:jc w:val="center"/>
              <w:rPr>
                <w:rFonts w:ascii="Arial" w:hAnsi="Arial" w:cs="Arial"/>
                <w:b/>
              </w:rPr>
            </w:pPr>
            <w:bookmarkStart w:id="75" w:name="_Toc326067325"/>
            <w:bookmarkStart w:id="76" w:name="_Toc326077660"/>
            <w:r w:rsidRPr="00215E8F">
              <w:rPr>
                <w:rFonts w:ascii="Arial" w:hAnsi="Arial" w:cs="Arial"/>
                <w:b/>
              </w:rPr>
              <w:t>№</w:t>
            </w:r>
          </w:p>
        </w:tc>
        <w:tc>
          <w:tcPr>
            <w:tcW w:w="2268" w:type="dxa"/>
            <w:vAlign w:val="center"/>
          </w:tcPr>
          <w:p w:rsidR="008D5BFF" w:rsidRPr="000D7055" w:rsidRDefault="008D5BFF" w:rsidP="00F64B75">
            <w:pPr>
              <w:jc w:val="center"/>
              <w:rPr>
                <w:rFonts w:ascii="Arial" w:hAnsi="Arial" w:cs="Arial"/>
                <w:b/>
                <w:sz w:val="24"/>
                <w:szCs w:val="24"/>
              </w:rPr>
            </w:pPr>
            <w:r w:rsidRPr="000D7055">
              <w:rPr>
                <w:rFonts w:ascii="Arial" w:hAnsi="Arial" w:cs="Arial"/>
                <w:b/>
                <w:sz w:val="24"/>
                <w:szCs w:val="24"/>
              </w:rPr>
              <w:t>Наименование критерия</w:t>
            </w:r>
          </w:p>
        </w:tc>
        <w:tc>
          <w:tcPr>
            <w:tcW w:w="10347" w:type="dxa"/>
            <w:vAlign w:val="center"/>
          </w:tcPr>
          <w:p w:rsidR="008D5BFF" w:rsidRPr="000D7055" w:rsidRDefault="008D5BFF" w:rsidP="00F64B75">
            <w:pPr>
              <w:jc w:val="center"/>
              <w:rPr>
                <w:rFonts w:ascii="Arial" w:hAnsi="Arial" w:cs="Arial"/>
                <w:b/>
                <w:sz w:val="24"/>
                <w:szCs w:val="24"/>
              </w:rPr>
            </w:pPr>
            <w:r w:rsidRPr="00B710FB">
              <w:rPr>
                <w:rFonts w:ascii="Arial" w:hAnsi="Arial" w:cs="Arial"/>
                <w:b/>
                <w:sz w:val="24"/>
                <w:szCs w:val="24"/>
              </w:rPr>
              <w:t>Пояснения</w:t>
            </w:r>
          </w:p>
        </w:tc>
        <w:tc>
          <w:tcPr>
            <w:tcW w:w="1843" w:type="dxa"/>
            <w:vAlign w:val="center"/>
          </w:tcPr>
          <w:p w:rsidR="008D5BFF" w:rsidRPr="00215E8F" w:rsidRDefault="008D5BFF" w:rsidP="00F64B75">
            <w:pPr>
              <w:jc w:val="center"/>
              <w:rPr>
                <w:rFonts w:ascii="Arial" w:hAnsi="Arial" w:cs="Arial"/>
                <w:b/>
              </w:rPr>
            </w:pPr>
            <w:r w:rsidRPr="00215E8F">
              <w:rPr>
                <w:rFonts w:ascii="Arial" w:hAnsi="Arial" w:cs="Arial"/>
                <w:b/>
              </w:rPr>
              <w:t>Значения весов</w:t>
            </w:r>
          </w:p>
        </w:tc>
      </w:tr>
      <w:tr w:rsidR="008D5BFF" w:rsidRPr="00B710FB" w:rsidTr="00F64B75">
        <w:tc>
          <w:tcPr>
            <w:tcW w:w="14992" w:type="dxa"/>
            <w:gridSpan w:val="4"/>
          </w:tcPr>
          <w:p w:rsidR="008D5BFF" w:rsidRPr="002E0427" w:rsidRDefault="008D5BFF" w:rsidP="00F64B75">
            <w:pPr>
              <w:jc w:val="center"/>
              <w:rPr>
                <w:rFonts w:ascii="Arial" w:hAnsi="Arial" w:cs="Arial"/>
                <w:b/>
                <w:sz w:val="24"/>
                <w:szCs w:val="24"/>
              </w:rPr>
            </w:pPr>
            <w:r>
              <w:rPr>
                <w:rFonts w:ascii="Arial" w:hAnsi="Arial" w:cs="Arial"/>
                <w:b/>
                <w:sz w:val="24"/>
                <w:szCs w:val="24"/>
              </w:rPr>
              <w:t xml:space="preserve">А. </w:t>
            </w:r>
            <w:r w:rsidRPr="002E0427">
              <w:rPr>
                <w:rFonts w:ascii="Arial" w:hAnsi="Arial" w:cs="Arial"/>
                <w:b/>
                <w:sz w:val="24"/>
                <w:szCs w:val="24"/>
              </w:rPr>
              <w:t>Оценка стоп-факторов</w:t>
            </w:r>
          </w:p>
        </w:tc>
      </w:tr>
      <w:tr w:rsidR="008D5BFF" w:rsidRPr="00B710FB" w:rsidTr="00F64B75">
        <w:tc>
          <w:tcPr>
            <w:tcW w:w="534" w:type="dxa"/>
          </w:tcPr>
          <w:p w:rsidR="008D5BFF" w:rsidRPr="00B710FB" w:rsidRDefault="008D5BFF" w:rsidP="00F64B75">
            <w:pPr>
              <w:jc w:val="both"/>
              <w:rPr>
                <w:rFonts w:ascii="Arial" w:hAnsi="Arial" w:cs="Arial"/>
                <w:sz w:val="24"/>
                <w:szCs w:val="24"/>
              </w:rPr>
            </w:pPr>
            <w:r w:rsidRPr="00B710FB">
              <w:rPr>
                <w:rFonts w:ascii="Arial" w:hAnsi="Arial" w:cs="Arial"/>
                <w:sz w:val="24"/>
                <w:szCs w:val="24"/>
              </w:rPr>
              <w:t>1</w:t>
            </w:r>
          </w:p>
        </w:tc>
        <w:tc>
          <w:tcPr>
            <w:tcW w:w="2268" w:type="dxa"/>
          </w:tcPr>
          <w:p w:rsidR="008D5BFF" w:rsidRPr="00B710FB" w:rsidRDefault="008D5BFF" w:rsidP="00F64B75">
            <w:pPr>
              <w:jc w:val="both"/>
              <w:rPr>
                <w:rFonts w:ascii="Arial" w:hAnsi="Arial" w:cs="Arial"/>
                <w:sz w:val="24"/>
                <w:szCs w:val="24"/>
              </w:rPr>
            </w:pPr>
            <w:r>
              <w:rPr>
                <w:rFonts w:ascii="Arial" w:hAnsi="Arial" w:cs="Arial"/>
                <w:sz w:val="24"/>
                <w:szCs w:val="24"/>
              </w:rPr>
              <w:t>П</w:t>
            </w:r>
            <w:r w:rsidRPr="002E0427">
              <w:rPr>
                <w:rFonts w:ascii="Arial" w:hAnsi="Arial" w:cs="Arial"/>
                <w:sz w:val="24"/>
                <w:szCs w:val="24"/>
              </w:rPr>
              <w:t xml:space="preserve">рименение в отношении </w:t>
            </w:r>
            <w:r>
              <w:rPr>
                <w:rFonts w:ascii="Arial" w:hAnsi="Arial" w:cs="Arial"/>
                <w:sz w:val="24"/>
                <w:szCs w:val="24"/>
              </w:rPr>
              <w:t>К</w:t>
            </w:r>
            <w:r w:rsidRPr="002E0427">
              <w:rPr>
                <w:rFonts w:ascii="Arial" w:hAnsi="Arial" w:cs="Arial"/>
                <w:sz w:val="24"/>
                <w:szCs w:val="24"/>
              </w:rPr>
              <w:t>онтрагента  процедуры банкротства</w:t>
            </w:r>
          </w:p>
        </w:tc>
        <w:tc>
          <w:tcPr>
            <w:tcW w:w="10347" w:type="dxa"/>
          </w:tcPr>
          <w:p w:rsidR="008D5BFF" w:rsidRPr="00B710FB" w:rsidRDefault="008D5BFF" w:rsidP="00F64B75">
            <w:pPr>
              <w:ind w:firstLine="459"/>
              <w:jc w:val="both"/>
              <w:rPr>
                <w:rFonts w:ascii="Arial" w:hAnsi="Arial" w:cs="Arial"/>
                <w:sz w:val="24"/>
                <w:szCs w:val="24"/>
              </w:rPr>
            </w:pPr>
            <w:r w:rsidRPr="002E0427">
              <w:rPr>
                <w:rFonts w:ascii="Arial" w:hAnsi="Arial" w:cs="Arial"/>
                <w:sz w:val="24"/>
                <w:szCs w:val="24"/>
              </w:rPr>
              <w:t xml:space="preserve">Выявляется при изучении арбитражной </w:t>
            </w:r>
            <w:r>
              <w:rPr>
                <w:rFonts w:ascii="Arial" w:hAnsi="Arial" w:cs="Arial"/>
                <w:sz w:val="24"/>
                <w:szCs w:val="24"/>
              </w:rPr>
              <w:t>практики К</w:t>
            </w:r>
            <w:r w:rsidRPr="002E0427">
              <w:rPr>
                <w:rFonts w:ascii="Arial" w:hAnsi="Arial" w:cs="Arial"/>
                <w:sz w:val="24"/>
                <w:szCs w:val="24"/>
              </w:rPr>
              <w:t>онтрагента</w:t>
            </w:r>
            <w:r>
              <w:rPr>
                <w:rFonts w:ascii="Arial" w:hAnsi="Arial" w:cs="Arial"/>
                <w:sz w:val="24"/>
                <w:szCs w:val="24"/>
              </w:rPr>
              <w:t>, р</w:t>
            </w:r>
            <w:r w:rsidRPr="002E0427">
              <w:rPr>
                <w:rFonts w:ascii="Arial" w:hAnsi="Arial" w:cs="Arial"/>
                <w:sz w:val="24"/>
                <w:szCs w:val="24"/>
              </w:rPr>
              <w:t xml:space="preserve">ассматриваются сообщения юридических лиц, опубликованные в журнале </w:t>
            </w:r>
            <w:r>
              <w:rPr>
                <w:rFonts w:ascii="Arial" w:hAnsi="Arial" w:cs="Arial"/>
                <w:sz w:val="24"/>
                <w:szCs w:val="24"/>
              </w:rPr>
              <w:t>«</w:t>
            </w:r>
            <w:r w:rsidRPr="002E0427">
              <w:rPr>
                <w:rFonts w:ascii="Arial" w:hAnsi="Arial" w:cs="Arial"/>
                <w:sz w:val="24"/>
                <w:szCs w:val="24"/>
              </w:rPr>
              <w:t>Вестник государственной регистрации</w:t>
            </w:r>
            <w:r>
              <w:rPr>
                <w:rFonts w:ascii="Arial" w:hAnsi="Arial" w:cs="Arial"/>
                <w:sz w:val="24"/>
                <w:szCs w:val="24"/>
              </w:rPr>
              <w:t>»</w:t>
            </w:r>
            <w:r w:rsidRPr="002E0427">
              <w:rPr>
                <w:rFonts w:ascii="Arial" w:hAnsi="Arial" w:cs="Arial"/>
                <w:sz w:val="24"/>
                <w:szCs w:val="24"/>
              </w:rPr>
              <w:t xml:space="preserve"> </w:t>
            </w:r>
            <w:hyperlink r:id="rId13" w:history="1">
              <w:r w:rsidRPr="002E0427">
                <w:rPr>
                  <w:rStyle w:val="aa"/>
                  <w:rFonts w:ascii="Arial" w:hAnsi="Arial" w:cs="Arial"/>
                  <w:sz w:val="24"/>
                  <w:szCs w:val="24"/>
                </w:rPr>
                <w:t>http://www.vestnik-gosreg.ru/publ/vgr/</w:t>
              </w:r>
            </w:hyperlink>
            <w:r w:rsidRPr="002C1C89">
              <w:rPr>
                <w:rStyle w:val="aa"/>
                <w:rFonts w:ascii="Arial" w:hAnsi="Arial" w:cs="Arial"/>
                <w:color w:val="000000" w:themeColor="text1"/>
                <w:sz w:val="24"/>
                <w:szCs w:val="24"/>
                <w:u w:val="none"/>
              </w:rPr>
              <w:t xml:space="preserve">, </w:t>
            </w:r>
            <w:r>
              <w:rPr>
                <w:rStyle w:val="aa"/>
                <w:rFonts w:ascii="Arial" w:hAnsi="Arial" w:cs="Arial"/>
                <w:color w:val="000000" w:themeColor="text1"/>
                <w:sz w:val="24"/>
                <w:szCs w:val="24"/>
                <w:u w:val="none"/>
              </w:rPr>
              <w:t>а также сведения из других доступных источников информации.</w:t>
            </w:r>
          </w:p>
        </w:tc>
        <w:tc>
          <w:tcPr>
            <w:tcW w:w="1843" w:type="dxa"/>
            <w:vAlign w:val="center"/>
          </w:tcPr>
          <w:p w:rsidR="008D5BFF" w:rsidRPr="002E0427" w:rsidRDefault="008D5BFF" w:rsidP="00F64B75">
            <w:pPr>
              <w:jc w:val="center"/>
              <w:rPr>
                <w:rFonts w:ascii="Arial" w:hAnsi="Arial" w:cs="Arial"/>
                <w:sz w:val="24"/>
                <w:szCs w:val="24"/>
              </w:rPr>
            </w:pPr>
            <w:r>
              <w:rPr>
                <w:rFonts w:ascii="Arial" w:hAnsi="Arial" w:cs="Arial"/>
                <w:sz w:val="24"/>
                <w:szCs w:val="24"/>
              </w:rPr>
              <w:t>-</w:t>
            </w:r>
          </w:p>
        </w:tc>
      </w:tr>
      <w:tr w:rsidR="008D5BFF" w:rsidRPr="00B710FB" w:rsidTr="00F64B75">
        <w:tc>
          <w:tcPr>
            <w:tcW w:w="534" w:type="dxa"/>
          </w:tcPr>
          <w:p w:rsidR="008D5BFF" w:rsidRPr="00B710FB" w:rsidRDefault="008D5BFF" w:rsidP="00F64B75">
            <w:pPr>
              <w:jc w:val="both"/>
              <w:rPr>
                <w:rFonts w:ascii="Arial" w:hAnsi="Arial" w:cs="Arial"/>
                <w:sz w:val="24"/>
                <w:szCs w:val="24"/>
              </w:rPr>
            </w:pPr>
            <w:r>
              <w:rPr>
                <w:rFonts w:ascii="Arial" w:hAnsi="Arial" w:cs="Arial"/>
                <w:sz w:val="24"/>
                <w:szCs w:val="24"/>
              </w:rPr>
              <w:t>2</w:t>
            </w:r>
          </w:p>
        </w:tc>
        <w:tc>
          <w:tcPr>
            <w:tcW w:w="2268" w:type="dxa"/>
          </w:tcPr>
          <w:p w:rsidR="008D5BFF" w:rsidRPr="00B710FB" w:rsidRDefault="008D5BFF" w:rsidP="00F64B75">
            <w:pPr>
              <w:jc w:val="both"/>
              <w:rPr>
                <w:rFonts w:ascii="Arial" w:hAnsi="Arial" w:cs="Arial"/>
                <w:sz w:val="24"/>
                <w:szCs w:val="24"/>
              </w:rPr>
            </w:pPr>
            <w:r>
              <w:rPr>
                <w:rFonts w:ascii="Arial" w:hAnsi="Arial" w:cs="Arial"/>
                <w:sz w:val="24"/>
                <w:szCs w:val="24"/>
              </w:rPr>
              <w:t>О</w:t>
            </w:r>
            <w:r w:rsidRPr="006B442A">
              <w:rPr>
                <w:rFonts w:ascii="Arial" w:hAnsi="Arial" w:cs="Arial"/>
                <w:sz w:val="24"/>
                <w:szCs w:val="24"/>
              </w:rPr>
              <w:t>тсутствие информации о государственной регистрации контрагента, наличие информации о его ликвидации, прекращении/</w:t>
            </w:r>
            <w:r>
              <w:rPr>
                <w:rFonts w:ascii="Arial" w:hAnsi="Arial" w:cs="Arial"/>
                <w:sz w:val="24"/>
                <w:szCs w:val="24"/>
              </w:rPr>
              <w:t xml:space="preserve"> </w:t>
            </w:r>
            <w:r w:rsidRPr="006B442A">
              <w:rPr>
                <w:rFonts w:ascii="Arial" w:hAnsi="Arial" w:cs="Arial"/>
                <w:sz w:val="24"/>
                <w:szCs w:val="24"/>
              </w:rPr>
              <w:t xml:space="preserve">приостановлении  деятельности, исключении недействующего лица из ЕГРЮЛ/ЕГРИП либо его реорганизации, в случае если реорганизация приведет к прекращению </w:t>
            </w:r>
            <w:r>
              <w:rPr>
                <w:rFonts w:ascii="Arial" w:hAnsi="Arial" w:cs="Arial"/>
                <w:sz w:val="24"/>
                <w:szCs w:val="24"/>
              </w:rPr>
              <w:t>деятельности Контрагента.</w:t>
            </w:r>
          </w:p>
        </w:tc>
        <w:tc>
          <w:tcPr>
            <w:tcW w:w="10347" w:type="dxa"/>
          </w:tcPr>
          <w:p w:rsidR="008D5BFF" w:rsidRPr="00257C94" w:rsidRDefault="008D5BFF" w:rsidP="00F64B75">
            <w:pPr>
              <w:ind w:firstLine="459"/>
              <w:jc w:val="both"/>
              <w:rPr>
                <w:rFonts w:ascii="Arial" w:hAnsi="Arial" w:cs="Arial"/>
                <w:sz w:val="24"/>
                <w:szCs w:val="24"/>
              </w:rPr>
            </w:pPr>
            <w:r>
              <w:rPr>
                <w:rFonts w:ascii="Arial" w:hAnsi="Arial" w:cs="Arial"/>
                <w:sz w:val="24"/>
                <w:szCs w:val="24"/>
              </w:rPr>
              <w:t xml:space="preserve">Проверка наличия соответствующей записи в ЕГРЮЛ/ЕГРИП на сайте </w:t>
            </w:r>
            <w:r>
              <w:rPr>
                <w:rFonts w:ascii="Arial" w:hAnsi="Arial" w:cs="Arial"/>
                <w:sz w:val="24"/>
                <w:szCs w:val="24"/>
                <w:lang w:val="en-US"/>
              </w:rPr>
              <w:t>nalog</w:t>
            </w:r>
            <w:r w:rsidRPr="006B442A">
              <w:rPr>
                <w:rFonts w:ascii="Arial" w:hAnsi="Arial" w:cs="Arial"/>
                <w:sz w:val="24"/>
                <w:szCs w:val="24"/>
              </w:rPr>
              <w:t>.</w:t>
            </w:r>
            <w:r>
              <w:rPr>
                <w:rFonts w:ascii="Arial" w:hAnsi="Arial" w:cs="Arial"/>
                <w:sz w:val="24"/>
                <w:szCs w:val="24"/>
                <w:lang w:val="en-US"/>
              </w:rPr>
              <w:t>ru</w:t>
            </w:r>
            <w:r>
              <w:rPr>
                <w:rFonts w:ascii="Arial" w:hAnsi="Arial" w:cs="Arial"/>
                <w:sz w:val="24"/>
                <w:szCs w:val="24"/>
              </w:rPr>
              <w:t xml:space="preserve"> .</w:t>
            </w:r>
            <w:r w:rsidRPr="006B442A">
              <w:rPr>
                <w:rFonts w:ascii="Arial" w:hAnsi="Arial" w:cs="Arial"/>
                <w:sz w:val="24"/>
                <w:szCs w:val="24"/>
              </w:rPr>
              <w:t xml:space="preserve"> </w:t>
            </w:r>
            <w:r w:rsidRPr="00B710FB">
              <w:rPr>
                <w:rFonts w:ascii="Arial" w:hAnsi="Arial" w:cs="Arial"/>
                <w:sz w:val="24"/>
                <w:szCs w:val="24"/>
              </w:rPr>
              <w:t xml:space="preserve">Сообщения юридических лиц, опубликованные в журнале </w:t>
            </w:r>
            <w:r>
              <w:rPr>
                <w:rFonts w:ascii="Arial" w:hAnsi="Arial" w:cs="Arial"/>
                <w:sz w:val="24"/>
                <w:szCs w:val="24"/>
              </w:rPr>
              <w:t>«</w:t>
            </w:r>
            <w:r w:rsidRPr="00B710FB">
              <w:rPr>
                <w:rFonts w:ascii="Arial" w:hAnsi="Arial" w:cs="Arial"/>
                <w:sz w:val="24"/>
                <w:szCs w:val="24"/>
              </w:rPr>
              <w:t xml:space="preserve">Вестник государственной </w:t>
            </w:r>
            <w:r w:rsidRPr="00257C94">
              <w:rPr>
                <w:rFonts w:ascii="Arial" w:hAnsi="Arial" w:cs="Arial"/>
                <w:sz w:val="24"/>
                <w:szCs w:val="24"/>
              </w:rPr>
              <w:t xml:space="preserve">регистрации» </w:t>
            </w:r>
            <w:hyperlink r:id="rId14" w:history="1">
              <w:r w:rsidRPr="00257C94">
                <w:rPr>
                  <w:rStyle w:val="aa"/>
                  <w:rFonts w:ascii="Arial" w:hAnsi="Arial" w:cs="Arial"/>
                  <w:color w:val="auto"/>
                  <w:sz w:val="24"/>
                  <w:szCs w:val="24"/>
                </w:rPr>
                <w:t>http://www.vestnik-gosreg.ru/publ/vgr/</w:t>
              </w:r>
            </w:hyperlink>
            <w:r w:rsidRPr="00257C94">
              <w:rPr>
                <w:rFonts w:ascii="Arial" w:hAnsi="Arial" w:cs="Arial"/>
                <w:sz w:val="24"/>
                <w:szCs w:val="24"/>
              </w:rPr>
              <w:t xml:space="preserve">  и др. </w:t>
            </w:r>
          </w:p>
          <w:p w:rsidR="00ED35E0" w:rsidRPr="00A70786" w:rsidRDefault="00A70786" w:rsidP="00F64B75">
            <w:pPr>
              <w:ind w:firstLine="459"/>
              <w:jc w:val="both"/>
              <w:rPr>
                <w:rFonts w:ascii="Arial" w:hAnsi="Arial" w:cs="Arial"/>
                <w:color w:val="FF0000"/>
                <w:sz w:val="24"/>
                <w:szCs w:val="24"/>
              </w:rPr>
            </w:pPr>
            <w:r w:rsidRPr="00257C94">
              <w:rPr>
                <w:rFonts w:ascii="Arial" w:hAnsi="Arial" w:cs="Arial"/>
                <w:sz w:val="24"/>
                <w:szCs w:val="24"/>
              </w:rPr>
              <w:t>Наличие информации о реорганизации Участника закупки, в случае если реорганизация приведет к прекращению деятельности Участника закупки –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(ч.5 ст.58 ГК РФ).</w:t>
            </w:r>
          </w:p>
        </w:tc>
        <w:tc>
          <w:tcPr>
            <w:tcW w:w="1843" w:type="dxa"/>
            <w:vAlign w:val="center"/>
          </w:tcPr>
          <w:p w:rsidR="008D5BFF" w:rsidRPr="00B710FB" w:rsidRDefault="008D5BFF" w:rsidP="00F64B75">
            <w:pPr>
              <w:jc w:val="center"/>
              <w:rPr>
                <w:rFonts w:ascii="Arial" w:hAnsi="Arial" w:cs="Arial"/>
                <w:sz w:val="24"/>
                <w:szCs w:val="24"/>
              </w:rPr>
            </w:pPr>
            <w:r>
              <w:rPr>
                <w:rFonts w:ascii="Arial" w:hAnsi="Arial" w:cs="Arial"/>
                <w:sz w:val="24"/>
                <w:szCs w:val="24"/>
              </w:rPr>
              <w:t>-</w:t>
            </w:r>
          </w:p>
        </w:tc>
      </w:tr>
      <w:tr w:rsidR="008D5BFF" w:rsidRPr="00B710FB" w:rsidTr="00F64B75">
        <w:tc>
          <w:tcPr>
            <w:tcW w:w="534" w:type="dxa"/>
          </w:tcPr>
          <w:p w:rsidR="008D5BFF" w:rsidRPr="00B710FB" w:rsidRDefault="008D5BFF" w:rsidP="00F64B75">
            <w:pPr>
              <w:jc w:val="both"/>
              <w:rPr>
                <w:rFonts w:ascii="Arial" w:hAnsi="Arial" w:cs="Arial"/>
                <w:sz w:val="24"/>
                <w:szCs w:val="24"/>
              </w:rPr>
            </w:pPr>
            <w:r>
              <w:rPr>
                <w:rFonts w:ascii="Arial" w:hAnsi="Arial" w:cs="Arial"/>
                <w:sz w:val="24"/>
                <w:szCs w:val="24"/>
              </w:rPr>
              <w:t>3</w:t>
            </w:r>
          </w:p>
        </w:tc>
        <w:tc>
          <w:tcPr>
            <w:tcW w:w="2268" w:type="dxa"/>
          </w:tcPr>
          <w:p w:rsidR="008D5BFF" w:rsidRPr="006C3CE0" w:rsidRDefault="006C3CE0" w:rsidP="00F64B75">
            <w:pPr>
              <w:rPr>
                <w:rFonts w:ascii="Arial" w:hAnsi="Arial" w:cs="Arial"/>
                <w:sz w:val="24"/>
                <w:szCs w:val="24"/>
              </w:rPr>
            </w:pPr>
            <w:r w:rsidRPr="006C3CE0">
              <w:rPr>
                <w:rFonts w:ascii="Arial" w:eastAsia="HiddenHorzOCR" w:hAnsi="Arial" w:cs="Arial"/>
                <w:sz w:val="24"/>
                <w:szCs w:val="24"/>
              </w:rPr>
              <w:t>Наличие информации о Контрагенте в реестрах недобросовестных поставщиков, предусмотренных Федеральным законом от 05.04.2013 № 44-ФЗ «О контрактной системе в сфере закупок товаров, работ, услуг для обеспечения государственных и муниципальных нужд», и/ или Федеральным законом от 18.07.2011 № 223-ФЗ «О закупках товаров, работ, услуг отдельными видами юридических лиц», в реестрах недобросовестных поставщиков Общества/Группы (последнее - только для компаний Группы, на которые не распространяется действие Федерального закона от 18.17.2011 № 223-ФЗ)</w:t>
            </w:r>
          </w:p>
        </w:tc>
        <w:tc>
          <w:tcPr>
            <w:tcW w:w="10347" w:type="dxa"/>
          </w:tcPr>
          <w:p w:rsidR="006C3CE0" w:rsidRDefault="006C3CE0" w:rsidP="006C3CE0">
            <w:pPr>
              <w:autoSpaceDE w:val="0"/>
              <w:autoSpaceDN w:val="0"/>
              <w:adjustRightInd w:val="0"/>
              <w:jc w:val="both"/>
              <w:rPr>
                <w:rFonts w:ascii="Arial" w:eastAsia="HiddenHorzOCR" w:hAnsi="Arial" w:cs="Arial"/>
                <w:sz w:val="24"/>
                <w:szCs w:val="24"/>
              </w:rPr>
            </w:pPr>
          </w:p>
          <w:p w:rsidR="006C3CE0" w:rsidRDefault="006C3CE0" w:rsidP="006C3CE0">
            <w:pPr>
              <w:autoSpaceDE w:val="0"/>
              <w:autoSpaceDN w:val="0"/>
              <w:adjustRightInd w:val="0"/>
              <w:ind w:firstLine="709"/>
              <w:jc w:val="both"/>
              <w:rPr>
                <w:rFonts w:ascii="Arial" w:eastAsia="HiddenHorzOCR" w:hAnsi="Arial" w:cs="Arial"/>
                <w:sz w:val="24"/>
                <w:szCs w:val="24"/>
              </w:rPr>
            </w:pPr>
            <w:r w:rsidRPr="006C3CE0">
              <w:rPr>
                <w:rFonts w:ascii="Arial" w:eastAsia="HiddenHorzOCR" w:hAnsi="Arial" w:cs="Arial"/>
                <w:sz w:val="24"/>
                <w:szCs w:val="24"/>
              </w:rPr>
              <w:t>Используется:</w:t>
            </w:r>
          </w:p>
          <w:p w:rsidR="006C3CE0" w:rsidRPr="006C3CE0" w:rsidRDefault="006C3CE0" w:rsidP="006C3CE0">
            <w:pPr>
              <w:autoSpaceDE w:val="0"/>
              <w:autoSpaceDN w:val="0"/>
              <w:adjustRightInd w:val="0"/>
              <w:ind w:firstLine="709"/>
              <w:jc w:val="both"/>
              <w:rPr>
                <w:rFonts w:ascii="Arial" w:eastAsia="HiddenHorzOCR" w:hAnsi="Arial" w:cs="Arial"/>
                <w:sz w:val="24"/>
                <w:szCs w:val="24"/>
              </w:rPr>
            </w:pPr>
          </w:p>
          <w:p w:rsidR="008D5BFF" w:rsidRDefault="006C3CE0" w:rsidP="006C3CE0">
            <w:pPr>
              <w:autoSpaceDE w:val="0"/>
              <w:autoSpaceDN w:val="0"/>
              <w:adjustRightInd w:val="0"/>
              <w:ind w:firstLine="709"/>
              <w:jc w:val="both"/>
              <w:rPr>
                <w:rFonts w:ascii="Arial" w:eastAsia="HiddenHorzOCR" w:hAnsi="Arial" w:cs="Arial"/>
                <w:sz w:val="24"/>
                <w:szCs w:val="24"/>
              </w:rPr>
            </w:pPr>
            <w:r w:rsidRPr="006C3CE0">
              <w:rPr>
                <w:rFonts w:ascii="Arial" w:eastAsia="HiddenHorzOCR" w:hAnsi="Arial" w:cs="Arial"/>
                <w:sz w:val="24"/>
                <w:szCs w:val="24"/>
              </w:rPr>
              <w:t>- информация по 44-Ф3 и 223-ФЗ размещена на сайте (может изменяться по</w:t>
            </w:r>
            <w:r>
              <w:rPr>
                <w:rFonts w:ascii="Arial" w:eastAsia="HiddenHorzOCR" w:hAnsi="Arial" w:cs="Arial"/>
                <w:sz w:val="24"/>
                <w:szCs w:val="24"/>
              </w:rPr>
              <w:t xml:space="preserve"> </w:t>
            </w:r>
            <w:r w:rsidRPr="006C3CE0">
              <w:rPr>
                <w:rFonts w:ascii="Arial" w:eastAsia="HiddenHorzOCR" w:hAnsi="Arial" w:cs="Arial"/>
                <w:sz w:val="24"/>
                <w:szCs w:val="24"/>
              </w:rPr>
              <w:t>решению органа, уполномоченного вести указанные реестр</w:t>
            </w:r>
            <w:r>
              <w:rPr>
                <w:rFonts w:ascii="Arial" w:eastAsia="HiddenHorzOCR" w:hAnsi="Arial" w:cs="Arial"/>
                <w:sz w:val="24"/>
                <w:szCs w:val="24"/>
              </w:rPr>
              <w:t>ы</w:t>
            </w:r>
            <w:r w:rsidRPr="006C3CE0">
              <w:rPr>
                <w:rFonts w:ascii="Arial" w:eastAsia="HiddenHorzOCR" w:hAnsi="Arial" w:cs="Arial"/>
                <w:sz w:val="24"/>
                <w:szCs w:val="24"/>
              </w:rPr>
              <w:t>)</w:t>
            </w:r>
          </w:p>
          <w:p w:rsidR="006C3CE0" w:rsidRDefault="00A67923" w:rsidP="006C3CE0">
            <w:pPr>
              <w:ind w:firstLine="709"/>
              <w:jc w:val="both"/>
              <w:rPr>
                <w:rFonts w:ascii="Arial" w:hAnsi="Arial" w:cs="Arial"/>
                <w:sz w:val="24"/>
                <w:szCs w:val="24"/>
              </w:rPr>
            </w:pPr>
            <w:hyperlink r:id="rId15" w:history="1">
              <w:r w:rsidR="006C3CE0" w:rsidRPr="00256B39">
                <w:rPr>
                  <w:rStyle w:val="aa"/>
                  <w:rFonts w:ascii="Arial" w:hAnsi="Arial" w:cs="Arial"/>
                  <w:sz w:val="24"/>
                  <w:szCs w:val="24"/>
                  <w:lang w:val="en-US"/>
                </w:rPr>
                <w:t>http</w:t>
              </w:r>
              <w:r w:rsidR="006C3CE0" w:rsidRPr="00256B39">
                <w:rPr>
                  <w:rStyle w:val="aa"/>
                  <w:rFonts w:ascii="Arial" w:hAnsi="Arial" w:cs="Arial"/>
                  <w:sz w:val="24"/>
                  <w:szCs w:val="24"/>
                </w:rPr>
                <w:t>://</w:t>
              </w:r>
              <w:proofErr w:type="spellStart"/>
              <w:r w:rsidR="006C3CE0" w:rsidRPr="00256B39">
                <w:rPr>
                  <w:rStyle w:val="aa"/>
                  <w:rFonts w:ascii="Arial" w:hAnsi="Arial" w:cs="Arial"/>
                  <w:sz w:val="24"/>
                  <w:szCs w:val="24"/>
                  <w:lang w:val="en-US"/>
                </w:rPr>
                <w:t>zakupki</w:t>
              </w:r>
              <w:proofErr w:type="spellEnd"/>
              <w:r w:rsidR="006C3CE0" w:rsidRPr="00256B39">
                <w:rPr>
                  <w:rStyle w:val="aa"/>
                  <w:rFonts w:ascii="Arial" w:hAnsi="Arial" w:cs="Arial"/>
                  <w:sz w:val="24"/>
                  <w:szCs w:val="24"/>
                </w:rPr>
                <w:t>.</w:t>
              </w:r>
              <w:proofErr w:type="spellStart"/>
              <w:r w:rsidR="006C3CE0" w:rsidRPr="00256B39">
                <w:rPr>
                  <w:rStyle w:val="aa"/>
                  <w:rFonts w:ascii="Arial" w:hAnsi="Arial" w:cs="Arial"/>
                  <w:sz w:val="24"/>
                  <w:szCs w:val="24"/>
                  <w:lang w:val="en-US"/>
                </w:rPr>
                <w:t>gov</w:t>
              </w:r>
              <w:proofErr w:type="spellEnd"/>
              <w:r w:rsidR="006C3CE0" w:rsidRPr="00256B39">
                <w:rPr>
                  <w:rStyle w:val="aa"/>
                  <w:rFonts w:ascii="Arial" w:hAnsi="Arial" w:cs="Arial"/>
                  <w:sz w:val="24"/>
                  <w:szCs w:val="24"/>
                </w:rPr>
                <w:t>.</w:t>
              </w:r>
              <w:proofErr w:type="spellStart"/>
              <w:r w:rsidR="006C3CE0" w:rsidRPr="00256B39">
                <w:rPr>
                  <w:rStyle w:val="aa"/>
                  <w:rFonts w:ascii="Arial" w:hAnsi="Arial" w:cs="Arial"/>
                  <w:sz w:val="24"/>
                  <w:szCs w:val="24"/>
                  <w:lang w:val="en-US"/>
                </w:rPr>
                <w:t>ru</w:t>
              </w:r>
              <w:proofErr w:type="spellEnd"/>
              <w:r w:rsidR="006C3CE0" w:rsidRPr="00256B39">
                <w:rPr>
                  <w:rStyle w:val="aa"/>
                  <w:rFonts w:ascii="Arial" w:hAnsi="Arial" w:cs="Arial"/>
                  <w:sz w:val="24"/>
                  <w:szCs w:val="24"/>
                </w:rPr>
                <w:t>/</w:t>
              </w:r>
              <w:proofErr w:type="spellStart"/>
              <w:r w:rsidR="006C3CE0" w:rsidRPr="00256B39">
                <w:rPr>
                  <w:rStyle w:val="aa"/>
                  <w:rFonts w:ascii="Arial" w:hAnsi="Arial" w:cs="Arial"/>
                  <w:sz w:val="24"/>
                  <w:szCs w:val="24"/>
                  <w:lang w:val="en-US"/>
                </w:rPr>
                <w:t>epz</w:t>
              </w:r>
              <w:proofErr w:type="spellEnd"/>
              <w:r w:rsidR="006C3CE0" w:rsidRPr="00256B39">
                <w:rPr>
                  <w:rStyle w:val="aa"/>
                  <w:rFonts w:ascii="Arial" w:hAnsi="Arial" w:cs="Arial"/>
                  <w:sz w:val="24"/>
                  <w:szCs w:val="24"/>
                </w:rPr>
                <w:t>/</w:t>
              </w:r>
              <w:proofErr w:type="spellStart"/>
              <w:r w:rsidR="006C3CE0" w:rsidRPr="00256B39">
                <w:rPr>
                  <w:rStyle w:val="aa"/>
                  <w:rFonts w:ascii="Arial" w:hAnsi="Arial" w:cs="Arial"/>
                  <w:sz w:val="24"/>
                  <w:szCs w:val="24"/>
                  <w:lang w:val="en-US"/>
                </w:rPr>
                <w:t>dishonestsupplier</w:t>
              </w:r>
              <w:proofErr w:type="spellEnd"/>
              <w:r w:rsidR="006C3CE0" w:rsidRPr="00256B39">
                <w:rPr>
                  <w:rStyle w:val="aa"/>
                  <w:rFonts w:ascii="Arial" w:hAnsi="Arial" w:cs="Arial"/>
                  <w:sz w:val="24"/>
                  <w:szCs w:val="24"/>
                </w:rPr>
                <w:t>/</w:t>
              </w:r>
              <w:proofErr w:type="spellStart"/>
              <w:r w:rsidR="006C3CE0" w:rsidRPr="00256B39">
                <w:rPr>
                  <w:rStyle w:val="aa"/>
                  <w:rFonts w:ascii="Arial" w:hAnsi="Arial" w:cs="Arial"/>
                  <w:sz w:val="24"/>
                  <w:szCs w:val="24"/>
                  <w:lang w:val="en-US"/>
                </w:rPr>
                <w:t>quicksearch</w:t>
              </w:r>
              <w:proofErr w:type="spellEnd"/>
              <w:r w:rsidR="006C3CE0" w:rsidRPr="00256B39">
                <w:rPr>
                  <w:rStyle w:val="aa"/>
                  <w:rFonts w:ascii="Arial" w:hAnsi="Arial" w:cs="Arial"/>
                  <w:sz w:val="24"/>
                  <w:szCs w:val="24"/>
                </w:rPr>
                <w:t>/</w:t>
              </w:r>
              <w:r w:rsidR="006C3CE0" w:rsidRPr="00256B39">
                <w:rPr>
                  <w:rStyle w:val="aa"/>
                  <w:rFonts w:ascii="Arial" w:hAnsi="Arial" w:cs="Arial"/>
                  <w:sz w:val="24"/>
                  <w:szCs w:val="24"/>
                  <w:lang w:val="en-US"/>
                </w:rPr>
                <w:t>search</w:t>
              </w:r>
              <w:r w:rsidR="006C3CE0" w:rsidRPr="00256B39">
                <w:rPr>
                  <w:rStyle w:val="aa"/>
                  <w:rFonts w:ascii="Arial" w:hAnsi="Arial" w:cs="Arial"/>
                  <w:sz w:val="24"/>
                  <w:szCs w:val="24"/>
                </w:rPr>
                <w:t>.</w:t>
              </w:r>
              <w:r w:rsidR="006C3CE0" w:rsidRPr="00256B39">
                <w:rPr>
                  <w:rStyle w:val="aa"/>
                  <w:rFonts w:ascii="Arial" w:hAnsi="Arial" w:cs="Arial"/>
                  <w:sz w:val="24"/>
                  <w:szCs w:val="24"/>
                  <w:lang w:val="en-US"/>
                </w:rPr>
                <w:t>html</w:t>
              </w:r>
            </w:hyperlink>
          </w:p>
          <w:p w:rsidR="006C3CE0" w:rsidRDefault="006C3CE0" w:rsidP="006C3CE0">
            <w:pPr>
              <w:ind w:firstLine="709"/>
              <w:jc w:val="both"/>
              <w:rPr>
                <w:rFonts w:ascii="Arial" w:hAnsi="Arial" w:cs="Arial"/>
                <w:sz w:val="24"/>
                <w:szCs w:val="24"/>
              </w:rPr>
            </w:pPr>
          </w:p>
          <w:p w:rsidR="006C3CE0" w:rsidRPr="006C3CE0" w:rsidRDefault="006C3CE0" w:rsidP="006C3CE0">
            <w:pPr>
              <w:autoSpaceDE w:val="0"/>
              <w:autoSpaceDN w:val="0"/>
              <w:adjustRightInd w:val="0"/>
              <w:ind w:firstLine="709"/>
              <w:jc w:val="both"/>
              <w:rPr>
                <w:rFonts w:ascii="Arial" w:eastAsia="HiddenHorzOCR" w:hAnsi="Arial" w:cs="Arial"/>
                <w:sz w:val="24"/>
                <w:szCs w:val="24"/>
              </w:rPr>
            </w:pPr>
            <w:r w:rsidRPr="006C3CE0">
              <w:rPr>
                <w:rFonts w:ascii="Arial" w:hAnsi="Arial" w:cs="Arial"/>
                <w:sz w:val="24"/>
                <w:szCs w:val="24"/>
              </w:rPr>
              <w:t xml:space="preserve">- </w:t>
            </w:r>
            <w:r w:rsidRPr="006C3CE0">
              <w:rPr>
                <w:rFonts w:ascii="Arial" w:eastAsia="HiddenHorzOCR" w:hAnsi="Arial" w:cs="Arial"/>
                <w:sz w:val="24"/>
                <w:szCs w:val="24"/>
              </w:rPr>
              <w:t>информация, размещенная в разделе реестр недобросовестных поставщиков</w:t>
            </w:r>
            <w:r>
              <w:rPr>
                <w:rFonts w:ascii="Arial" w:eastAsia="HiddenHorzOCR" w:hAnsi="Arial" w:cs="Arial"/>
                <w:sz w:val="24"/>
                <w:szCs w:val="24"/>
              </w:rPr>
              <w:t xml:space="preserve"> </w:t>
            </w:r>
            <w:r w:rsidRPr="006C3CE0">
              <w:rPr>
                <w:rFonts w:ascii="Arial" w:eastAsia="HiddenHorzOCR" w:hAnsi="Arial" w:cs="Arial"/>
                <w:sz w:val="24"/>
                <w:szCs w:val="24"/>
              </w:rPr>
              <w:t>Группы «Интер РАО» на официальном сайте СЗО.</w:t>
            </w:r>
          </w:p>
          <w:p w:rsidR="006C3CE0" w:rsidRPr="006C3CE0" w:rsidRDefault="006C3CE0" w:rsidP="006C3CE0">
            <w:pPr>
              <w:jc w:val="both"/>
              <w:rPr>
                <w:rFonts w:ascii="Arial" w:hAnsi="Arial" w:cs="Arial"/>
                <w:sz w:val="24"/>
                <w:szCs w:val="24"/>
              </w:rPr>
            </w:pPr>
          </w:p>
        </w:tc>
        <w:tc>
          <w:tcPr>
            <w:tcW w:w="1843" w:type="dxa"/>
            <w:vAlign w:val="center"/>
          </w:tcPr>
          <w:p w:rsidR="008D5BFF" w:rsidRPr="00B710FB" w:rsidRDefault="008D5BFF" w:rsidP="00F64B75">
            <w:pPr>
              <w:jc w:val="center"/>
              <w:rPr>
                <w:rFonts w:ascii="Arial" w:hAnsi="Arial" w:cs="Arial"/>
                <w:sz w:val="24"/>
                <w:szCs w:val="24"/>
              </w:rPr>
            </w:pPr>
            <w:r>
              <w:rPr>
                <w:rFonts w:ascii="Arial" w:hAnsi="Arial" w:cs="Arial"/>
                <w:sz w:val="24"/>
                <w:szCs w:val="24"/>
              </w:rPr>
              <w:t>-</w:t>
            </w:r>
          </w:p>
        </w:tc>
      </w:tr>
      <w:tr w:rsidR="008D5BFF" w:rsidRPr="00B710FB" w:rsidTr="00F64B75">
        <w:tc>
          <w:tcPr>
            <w:tcW w:w="534" w:type="dxa"/>
          </w:tcPr>
          <w:p w:rsidR="008D5BFF" w:rsidRPr="002E0427" w:rsidRDefault="008D5BFF" w:rsidP="00F64B75">
            <w:pPr>
              <w:jc w:val="both"/>
              <w:rPr>
                <w:rFonts w:ascii="Arial" w:hAnsi="Arial" w:cs="Arial"/>
                <w:sz w:val="24"/>
                <w:szCs w:val="24"/>
              </w:rPr>
            </w:pPr>
            <w:r>
              <w:rPr>
                <w:rFonts w:ascii="Arial" w:hAnsi="Arial" w:cs="Arial"/>
                <w:sz w:val="24"/>
                <w:szCs w:val="24"/>
              </w:rPr>
              <w:t>4</w:t>
            </w:r>
          </w:p>
        </w:tc>
        <w:tc>
          <w:tcPr>
            <w:tcW w:w="2268" w:type="dxa"/>
          </w:tcPr>
          <w:p w:rsidR="008D5BFF" w:rsidRPr="002E0427" w:rsidRDefault="008D5BFF" w:rsidP="00F64B75">
            <w:pPr>
              <w:jc w:val="both"/>
              <w:rPr>
                <w:rFonts w:ascii="Arial" w:hAnsi="Arial" w:cs="Arial"/>
                <w:sz w:val="24"/>
                <w:szCs w:val="24"/>
              </w:rPr>
            </w:pPr>
            <w:r w:rsidRPr="002E0427">
              <w:rPr>
                <w:rFonts w:ascii="Arial" w:hAnsi="Arial" w:cs="Arial"/>
                <w:sz w:val="24"/>
                <w:szCs w:val="24"/>
              </w:rPr>
              <w:t xml:space="preserve">Предоставление </w:t>
            </w:r>
            <w:r>
              <w:rPr>
                <w:rFonts w:ascii="Arial" w:hAnsi="Arial" w:cs="Arial"/>
                <w:sz w:val="24"/>
                <w:szCs w:val="24"/>
              </w:rPr>
              <w:t>К</w:t>
            </w:r>
            <w:r w:rsidRPr="002E0427">
              <w:rPr>
                <w:rFonts w:ascii="Arial" w:hAnsi="Arial" w:cs="Arial"/>
                <w:sz w:val="24"/>
                <w:szCs w:val="24"/>
              </w:rPr>
              <w:t xml:space="preserve">онтрагентом </w:t>
            </w:r>
            <w:r>
              <w:rPr>
                <w:rFonts w:ascii="Arial" w:hAnsi="Arial" w:cs="Arial"/>
                <w:sz w:val="24"/>
                <w:szCs w:val="24"/>
              </w:rPr>
              <w:t xml:space="preserve">заведомо </w:t>
            </w:r>
            <w:r w:rsidRPr="002E0427">
              <w:rPr>
                <w:rFonts w:ascii="Arial" w:hAnsi="Arial" w:cs="Arial"/>
                <w:sz w:val="24"/>
                <w:szCs w:val="24"/>
              </w:rPr>
              <w:t>ложных сведений</w:t>
            </w:r>
            <w:r>
              <w:rPr>
                <w:rFonts w:ascii="Arial" w:hAnsi="Arial" w:cs="Arial"/>
                <w:sz w:val="24"/>
                <w:szCs w:val="24"/>
              </w:rPr>
              <w:t>.</w:t>
            </w:r>
          </w:p>
        </w:tc>
        <w:tc>
          <w:tcPr>
            <w:tcW w:w="10347" w:type="dxa"/>
          </w:tcPr>
          <w:p w:rsidR="00446816" w:rsidRDefault="008D5BFF" w:rsidP="00446816">
            <w:pPr>
              <w:ind w:firstLine="459"/>
              <w:jc w:val="both"/>
              <w:rPr>
                <w:rFonts w:ascii="Arial" w:hAnsi="Arial" w:cs="Arial"/>
                <w:sz w:val="24"/>
                <w:szCs w:val="24"/>
              </w:rPr>
            </w:pPr>
            <w:r w:rsidRPr="002E0427">
              <w:rPr>
                <w:rFonts w:ascii="Arial" w:hAnsi="Arial" w:cs="Arial"/>
                <w:sz w:val="24"/>
                <w:szCs w:val="24"/>
              </w:rPr>
              <w:t xml:space="preserve">Устанавливается при изучении </w:t>
            </w:r>
            <w:r w:rsidRPr="00717689">
              <w:rPr>
                <w:rFonts w:ascii="Arial" w:hAnsi="Arial" w:cs="Arial"/>
                <w:sz w:val="24"/>
                <w:szCs w:val="24"/>
              </w:rPr>
              <w:t>документов, представленных Контрагентом</w:t>
            </w:r>
            <w:r>
              <w:rPr>
                <w:rFonts w:ascii="Arial" w:hAnsi="Arial" w:cs="Arial"/>
                <w:sz w:val="24"/>
                <w:szCs w:val="24"/>
              </w:rPr>
              <w:t>.</w:t>
            </w:r>
          </w:p>
          <w:p w:rsidR="00434742" w:rsidRDefault="00446816" w:rsidP="00434742">
            <w:pPr>
              <w:ind w:firstLine="459"/>
              <w:jc w:val="both"/>
              <w:rPr>
                <w:rFonts w:ascii="Arial" w:hAnsi="Arial" w:cs="Arial"/>
                <w:sz w:val="24"/>
                <w:szCs w:val="24"/>
              </w:rPr>
            </w:pPr>
            <w:r w:rsidRPr="00446816">
              <w:rPr>
                <w:rFonts w:ascii="Arial" w:eastAsia="HiddenHorzOCR" w:hAnsi="Arial" w:cs="Arial"/>
                <w:sz w:val="24"/>
                <w:szCs w:val="24"/>
              </w:rPr>
              <w:t>Экспертом могут быть изучены любые документы Контрагента, представляемые</w:t>
            </w:r>
            <w:r w:rsidR="00434742">
              <w:rPr>
                <w:rFonts w:ascii="Arial" w:hAnsi="Arial" w:cs="Arial"/>
                <w:sz w:val="24"/>
                <w:szCs w:val="24"/>
              </w:rPr>
              <w:t xml:space="preserve"> </w:t>
            </w:r>
            <w:r w:rsidRPr="00446816">
              <w:rPr>
                <w:rFonts w:ascii="Arial" w:eastAsia="HiddenHorzOCR" w:hAnsi="Arial" w:cs="Arial"/>
                <w:sz w:val="24"/>
                <w:szCs w:val="24"/>
              </w:rPr>
              <w:t>согласно требованиям того бизнес-процесса, в рамках которого необходимо провести</w:t>
            </w:r>
            <w:r w:rsidR="00434742">
              <w:rPr>
                <w:rFonts w:ascii="Arial" w:hAnsi="Arial" w:cs="Arial"/>
                <w:sz w:val="24"/>
                <w:szCs w:val="24"/>
              </w:rPr>
              <w:t xml:space="preserve"> </w:t>
            </w:r>
            <w:r w:rsidRPr="00446816">
              <w:rPr>
                <w:rFonts w:ascii="Arial" w:eastAsia="HiddenHorzOCR" w:hAnsi="Arial" w:cs="Arial"/>
                <w:sz w:val="24"/>
                <w:szCs w:val="24"/>
              </w:rPr>
              <w:t>оценку деловой репутации Контрагента.</w:t>
            </w:r>
          </w:p>
          <w:p w:rsidR="008D5BFF" w:rsidRDefault="00446816" w:rsidP="00434742">
            <w:pPr>
              <w:ind w:firstLine="459"/>
              <w:jc w:val="both"/>
              <w:rPr>
                <w:rFonts w:ascii="Arial" w:eastAsia="HiddenHorzOCR" w:hAnsi="Arial" w:cs="Arial"/>
                <w:sz w:val="24"/>
                <w:szCs w:val="24"/>
              </w:rPr>
            </w:pPr>
            <w:r w:rsidRPr="00446816">
              <w:rPr>
                <w:rFonts w:ascii="Arial" w:eastAsia="HiddenHorzOCR" w:hAnsi="Arial" w:cs="Arial"/>
                <w:sz w:val="24"/>
                <w:szCs w:val="24"/>
              </w:rPr>
              <w:t>В случае наличия информации о предоставлении Контрагентом заведомо ложных</w:t>
            </w:r>
            <w:r w:rsidR="00434742">
              <w:rPr>
                <w:rFonts w:ascii="Arial" w:hAnsi="Arial" w:cs="Arial"/>
                <w:sz w:val="24"/>
                <w:szCs w:val="24"/>
              </w:rPr>
              <w:t xml:space="preserve"> </w:t>
            </w:r>
            <w:r w:rsidRPr="00446816">
              <w:rPr>
                <w:rFonts w:ascii="Arial" w:eastAsia="HiddenHorzOCR" w:hAnsi="Arial" w:cs="Arial"/>
                <w:sz w:val="24"/>
                <w:szCs w:val="24"/>
              </w:rPr>
              <w:t>сведений, эксперт, убедившись в их недостовер</w:t>
            </w:r>
            <w:r w:rsidR="00434742">
              <w:rPr>
                <w:rFonts w:ascii="Arial" w:eastAsia="HiddenHorzOCR" w:hAnsi="Arial" w:cs="Arial"/>
                <w:sz w:val="24"/>
                <w:szCs w:val="24"/>
              </w:rPr>
              <w:t xml:space="preserve">ности, признает наличие данного </w:t>
            </w:r>
            <w:r w:rsidRPr="00446816">
              <w:rPr>
                <w:rFonts w:ascii="Arial" w:eastAsia="HiddenHorzOCR" w:hAnsi="Arial" w:cs="Arial"/>
                <w:sz w:val="24"/>
                <w:szCs w:val="24"/>
              </w:rPr>
              <w:t>Стоп</w:t>
            </w:r>
            <w:r w:rsidR="00434742">
              <w:rPr>
                <w:rFonts w:ascii="Arial" w:eastAsia="HiddenHorzOCR" w:hAnsi="Arial" w:cs="Arial"/>
                <w:sz w:val="24"/>
                <w:szCs w:val="24"/>
              </w:rPr>
              <w:t xml:space="preserve">- </w:t>
            </w:r>
            <w:r w:rsidRPr="00446816">
              <w:rPr>
                <w:rFonts w:ascii="Arial" w:eastAsia="HiddenHorzOCR" w:hAnsi="Arial" w:cs="Arial"/>
                <w:sz w:val="24"/>
                <w:szCs w:val="24"/>
              </w:rPr>
              <w:t>фактора.</w:t>
            </w:r>
          </w:p>
          <w:p w:rsidR="00434742" w:rsidRPr="002E0427" w:rsidRDefault="00434742" w:rsidP="00434742">
            <w:pPr>
              <w:ind w:firstLine="459"/>
              <w:jc w:val="both"/>
              <w:rPr>
                <w:rFonts w:ascii="Arial" w:hAnsi="Arial" w:cs="Arial"/>
                <w:sz w:val="24"/>
                <w:szCs w:val="24"/>
              </w:rPr>
            </w:pPr>
          </w:p>
        </w:tc>
        <w:tc>
          <w:tcPr>
            <w:tcW w:w="1843" w:type="dxa"/>
            <w:vAlign w:val="center"/>
          </w:tcPr>
          <w:p w:rsidR="008D5BFF" w:rsidRPr="002E0427" w:rsidRDefault="008D5BFF" w:rsidP="00F64B75">
            <w:pPr>
              <w:jc w:val="center"/>
              <w:rPr>
                <w:rFonts w:ascii="Arial" w:hAnsi="Arial" w:cs="Arial"/>
                <w:sz w:val="24"/>
                <w:szCs w:val="24"/>
              </w:rPr>
            </w:pPr>
            <w:r>
              <w:rPr>
                <w:rFonts w:ascii="Arial" w:hAnsi="Arial" w:cs="Arial"/>
                <w:sz w:val="24"/>
                <w:szCs w:val="24"/>
              </w:rPr>
              <w:t>-</w:t>
            </w:r>
          </w:p>
        </w:tc>
      </w:tr>
      <w:tr w:rsidR="008D5BFF" w:rsidRPr="00B710FB" w:rsidTr="00F64B75">
        <w:tc>
          <w:tcPr>
            <w:tcW w:w="534" w:type="dxa"/>
          </w:tcPr>
          <w:p w:rsidR="008D5BFF" w:rsidRPr="00B710FB" w:rsidRDefault="008D5BFF" w:rsidP="00F64B75">
            <w:pPr>
              <w:jc w:val="both"/>
              <w:rPr>
                <w:rFonts w:ascii="Arial" w:hAnsi="Arial" w:cs="Arial"/>
                <w:sz w:val="24"/>
                <w:szCs w:val="24"/>
              </w:rPr>
            </w:pPr>
            <w:r>
              <w:rPr>
                <w:rFonts w:ascii="Arial" w:hAnsi="Arial" w:cs="Arial"/>
                <w:sz w:val="24"/>
                <w:szCs w:val="24"/>
              </w:rPr>
              <w:t>5</w:t>
            </w:r>
          </w:p>
        </w:tc>
        <w:tc>
          <w:tcPr>
            <w:tcW w:w="2268" w:type="dxa"/>
          </w:tcPr>
          <w:p w:rsidR="008D5BFF" w:rsidRPr="00B710FB" w:rsidRDefault="008D5BFF" w:rsidP="00F64B75">
            <w:pPr>
              <w:jc w:val="both"/>
              <w:rPr>
                <w:rFonts w:ascii="Arial" w:hAnsi="Arial" w:cs="Arial"/>
                <w:sz w:val="24"/>
                <w:szCs w:val="24"/>
              </w:rPr>
            </w:pPr>
            <w:r>
              <w:rPr>
                <w:rFonts w:ascii="Arial" w:hAnsi="Arial" w:cs="Arial"/>
                <w:sz w:val="24"/>
                <w:szCs w:val="24"/>
              </w:rPr>
              <w:t>О</w:t>
            </w:r>
            <w:r w:rsidRPr="00717689">
              <w:rPr>
                <w:rFonts w:ascii="Arial" w:hAnsi="Arial" w:cs="Arial"/>
                <w:sz w:val="24"/>
                <w:szCs w:val="24"/>
              </w:rPr>
              <w:t>тсутствие в составе заявки Контрагента – участника закупочной процедуры гарантийного письма на предоставление св</w:t>
            </w:r>
            <w:r>
              <w:rPr>
                <w:rFonts w:ascii="Arial" w:hAnsi="Arial" w:cs="Arial"/>
                <w:sz w:val="24"/>
                <w:szCs w:val="24"/>
              </w:rPr>
              <w:t>едений о цепочке собственников.</w:t>
            </w:r>
          </w:p>
        </w:tc>
        <w:tc>
          <w:tcPr>
            <w:tcW w:w="10347" w:type="dxa"/>
          </w:tcPr>
          <w:p w:rsidR="008D5BFF" w:rsidRPr="00681864" w:rsidRDefault="008D5BFF" w:rsidP="00F64B75">
            <w:pPr>
              <w:ind w:firstLine="459"/>
              <w:jc w:val="both"/>
              <w:rPr>
                <w:rFonts w:ascii="Arial" w:hAnsi="Arial" w:cs="Arial"/>
                <w:sz w:val="24"/>
                <w:szCs w:val="24"/>
              </w:rPr>
            </w:pPr>
            <w:r w:rsidRPr="002E0427">
              <w:rPr>
                <w:rFonts w:ascii="Arial" w:hAnsi="Arial" w:cs="Arial"/>
                <w:sz w:val="24"/>
                <w:szCs w:val="24"/>
              </w:rPr>
              <w:t>Устанавливается при изучении документ</w:t>
            </w:r>
            <w:r>
              <w:rPr>
                <w:rFonts w:ascii="Arial" w:hAnsi="Arial" w:cs="Arial"/>
                <w:sz w:val="24"/>
                <w:szCs w:val="24"/>
              </w:rPr>
              <w:t>ов, представленных</w:t>
            </w:r>
            <w:r w:rsidRPr="002E0427">
              <w:rPr>
                <w:rFonts w:ascii="Arial" w:hAnsi="Arial" w:cs="Arial"/>
                <w:sz w:val="24"/>
                <w:szCs w:val="24"/>
              </w:rPr>
              <w:t xml:space="preserve"> </w:t>
            </w:r>
            <w:r>
              <w:rPr>
                <w:rFonts w:ascii="Arial" w:hAnsi="Arial" w:cs="Arial"/>
                <w:sz w:val="24"/>
                <w:szCs w:val="24"/>
              </w:rPr>
              <w:t>К</w:t>
            </w:r>
            <w:r w:rsidRPr="002E0427">
              <w:rPr>
                <w:rFonts w:ascii="Arial" w:hAnsi="Arial" w:cs="Arial"/>
                <w:sz w:val="24"/>
                <w:szCs w:val="24"/>
              </w:rPr>
              <w:t>онтрагент</w:t>
            </w:r>
            <w:r>
              <w:rPr>
                <w:rFonts w:ascii="Arial" w:hAnsi="Arial" w:cs="Arial"/>
                <w:sz w:val="24"/>
                <w:szCs w:val="24"/>
              </w:rPr>
              <w:t>ом</w:t>
            </w:r>
            <w:r w:rsidRPr="002E0427">
              <w:rPr>
                <w:rFonts w:ascii="Arial" w:hAnsi="Arial" w:cs="Arial"/>
                <w:sz w:val="24"/>
                <w:szCs w:val="24"/>
              </w:rPr>
              <w:t xml:space="preserve"> - участник</w:t>
            </w:r>
            <w:r>
              <w:rPr>
                <w:rFonts w:ascii="Arial" w:hAnsi="Arial" w:cs="Arial"/>
                <w:sz w:val="24"/>
                <w:szCs w:val="24"/>
              </w:rPr>
              <w:t>ом</w:t>
            </w:r>
            <w:r w:rsidRPr="002E0427">
              <w:rPr>
                <w:rFonts w:ascii="Arial" w:hAnsi="Arial" w:cs="Arial"/>
                <w:sz w:val="24"/>
                <w:szCs w:val="24"/>
              </w:rPr>
              <w:t xml:space="preserve"> закупочной процедуры</w:t>
            </w:r>
            <w:r>
              <w:rPr>
                <w:rFonts w:ascii="Arial" w:hAnsi="Arial" w:cs="Arial"/>
                <w:sz w:val="24"/>
                <w:szCs w:val="24"/>
              </w:rPr>
              <w:t xml:space="preserve">, </w:t>
            </w:r>
            <w:r w:rsidRPr="00717689">
              <w:rPr>
                <w:rFonts w:ascii="Arial" w:hAnsi="Arial" w:cs="Arial"/>
                <w:sz w:val="24"/>
                <w:szCs w:val="24"/>
              </w:rPr>
              <w:t>если такое требование установлено в закупочной документации</w:t>
            </w:r>
            <w:r w:rsidR="00681864">
              <w:rPr>
                <w:rFonts w:ascii="Arial" w:hAnsi="Arial" w:cs="Arial"/>
                <w:sz w:val="24"/>
                <w:szCs w:val="24"/>
              </w:rPr>
              <w:t>.</w:t>
            </w:r>
          </w:p>
        </w:tc>
        <w:tc>
          <w:tcPr>
            <w:tcW w:w="1843" w:type="dxa"/>
            <w:vAlign w:val="center"/>
          </w:tcPr>
          <w:p w:rsidR="008D5BFF" w:rsidRPr="002E0427" w:rsidRDefault="008D5BFF" w:rsidP="00F64B75">
            <w:pPr>
              <w:jc w:val="center"/>
              <w:rPr>
                <w:rFonts w:ascii="Arial" w:hAnsi="Arial" w:cs="Arial"/>
                <w:sz w:val="24"/>
                <w:szCs w:val="24"/>
              </w:rPr>
            </w:pPr>
            <w:r>
              <w:rPr>
                <w:rFonts w:ascii="Arial" w:hAnsi="Arial" w:cs="Arial"/>
                <w:sz w:val="24"/>
                <w:szCs w:val="24"/>
              </w:rPr>
              <w:t>-</w:t>
            </w:r>
          </w:p>
        </w:tc>
      </w:tr>
      <w:tr w:rsidR="008D5BFF" w:rsidRPr="00B710FB" w:rsidTr="00F64B75">
        <w:tc>
          <w:tcPr>
            <w:tcW w:w="534" w:type="dxa"/>
          </w:tcPr>
          <w:p w:rsidR="008D5BFF" w:rsidRPr="002E0427" w:rsidRDefault="008D5BFF" w:rsidP="00F64B75">
            <w:pPr>
              <w:jc w:val="both"/>
              <w:rPr>
                <w:rFonts w:ascii="Arial" w:hAnsi="Arial" w:cs="Arial"/>
                <w:sz w:val="24"/>
                <w:szCs w:val="24"/>
              </w:rPr>
            </w:pPr>
            <w:r>
              <w:rPr>
                <w:rFonts w:ascii="Arial" w:hAnsi="Arial" w:cs="Arial"/>
                <w:sz w:val="24"/>
                <w:szCs w:val="24"/>
              </w:rPr>
              <w:t>6</w:t>
            </w:r>
          </w:p>
        </w:tc>
        <w:tc>
          <w:tcPr>
            <w:tcW w:w="2268" w:type="dxa"/>
          </w:tcPr>
          <w:p w:rsidR="008D5BFF" w:rsidRPr="002E0427" w:rsidRDefault="008D5BFF" w:rsidP="00F64B75">
            <w:pPr>
              <w:jc w:val="both"/>
              <w:rPr>
                <w:rFonts w:ascii="Arial" w:hAnsi="Arial" w:cs="Arial"/>
                <w:sz w:val="24"/>
                <w:szCs w:val="24"/>
              </w:rPr>
            </w:pPr>
            <w:r w:rsidRPr="002E0427">
              <w:rPr>
                <w:rFonts w:ascii="Arial" w:hAnsi="Arial" w:cs="Arial"/>
                <w:sz w:val="24"/>
                <w:szCs w:val="24"/>
              </w:rPr>
              <w:t xml:space="preserve">Присвоение </w:t>
            </w:r>
            <w:r>
              <w:rPr>
                <w:rFonts w:ascii="Arial" w:hAnsi="Arial" w:cs="Arial"/>
                <w:sz w:val="24"/>
                <w:szCs w:val="24"/>
              </w:rPr>
              <w:t>К</w:t>
            </w:r>
            <w:r w:rsidRPr="002E0427">
              <w:rPr>
                <w:rFonts w:ascii="Arial" w:hAnsi="Arial" w:cs="Arial"/>
                <w:sz w:val="24"/>
                <w:szCs w:val="24"/>
              </w:rPr>
              <w:t xml:space="preserve">онтрагенту оценки в </w:t>
            </w:r>
            <w:r>
              <w:rPr>
                <w:rFonts w:ascii="Arial" w:hAnsi="Arial" w:cs="Arial"/>
                <w:sz w:val="24"/>
                <w:szCs w:val="24"/>
              </w:rPr>
              <w:t>0</w:t>
            </w:r>
            <w:r w:rsidRPr="002E0427">
              <w:rPr>
                <w:rFonts w:ascii="Arial" w:hAnsi="Arial" w:cs="Arial"/>
                <w:sz w:val="24"/>
                <w:szCs w:val="24"/>
              </w:rPr>
              <w:t xml:space="preserve"> бал</w:t>
            </w:r>
            <w:r>
              <w:rPr>
                <w:rFonts w:ascii="Arial" w:hAnsi="Arial" w:cs="Arial"/>
                <w:sz w:val="24"/>
                <w:szCs w:val="24"/>
              </w:rPr>
              <w:t>лов</w:t>
            </w:r>
            <w:r w:rsidRPr="002E0427">
              <w:rPr>
                <w:rFonts w:ascii="Arial" w:hAnsi="Arial" w:cs="Arial"/>
                <w:sz w:val="24"/>
                <w:szCs w:val="24"/>
              </w:rPr>
              <w:t xml:space="preserve"> по любым трем риск-факторам</w:t>
            </w:r>
          </w:p>
        </w:tc>
        <w:tc>
          <w:tcPr>
            <w:tcW w:w="10347" w:type="dxa"/>
          </w:tcPr>
          <w:p w:rsidR="008D5BFF" w:rsidRPr="002E0427" w:rsidRDefault="008D5BFF" w:rsidP="00F64B75">
            <w:pPr>
              <w:ind w:firstLine="459"/>
              <w:jc w:val="both"/>
              <w:rPr>
                <w:rFonts w:ascii="Arial" w:hAnsi="Arial" w:cs="Arial"/>
                <w:sz w:val="24"/>
                <w:szCs w:val="24"/>
              </w:rPr>
            </w:pPr>
            <w:r>
              <w:rPr>
                <w:rFonts w:ascii="Arial" w:hAnsi="Arial" w:cs="Arial"/>
                <w:sz w:val="24"/>
                <w:szCs w:val="24"/>
              </w:rPr>
              <w:t>Присваивается оценка 0 баллов, если при изучении Контрагента ему присвоена оценка 0 баллов по любым трем риск-факторам.</w:t>
            </w:r>
          </w:p>
        </w:tc>
        <w:tc>
          <w:tcPr>
            <w:tcW w:w="1843" w:type="dxa"/>
            <w:vAlign w:val="center"/>
          </w:tcPr>
          <w:p w:rsidR="008D5BFF" w:rsidRDefault="008D5BFF" w:rsidP="00F64B75">
            <w:pPr>
              <w:jc w:val="center"/>
              <w:rPr>
                <w:rFonts w:ascii="Arial" w:hAnsi="Arial" w:cs="Arial"/>
                <w:sz w:val="24"/>
                <w:szCs w:val="24"/>
              </w:rPr>
            </w:pPr>
            <w:r>
              <w:rPr>
                <w:rFonts w:ascii="Arial" w:hAnsi="Arial" w:cs="Arial"/>
                <w:sz w:val="24"/>
                <w:szCs w:val="24"/>
              </w:rPr>
              <w:t>-</w:t>
            </w:r>
          </w:p>
        </w:tc>
      </w:tr>
      <w:tr w:rsidR="008D5BFF" w:rsidRPr="00B710FB" w:rsidTr="00F64B75">
        <w:tc>
          <w:tcPr>
            <w:tcW w:w="534" w:type="dxa"/>
          </w:tcPr>
          <w:p w:rsidR="008D5BFF" w:rsidRPr="002E0427" w:rsidRDefault="008D5BFF" w:rsidP="00F64B75">
            <w:pPr>
              <w:jc w:val="both"/>
              <w:rPr>
                <w:rFonts w:ascii="Arial" w:hAnsi="Arial" w:cs="Arial"/>
                <w:sz w:val="24"/>
                <w:szCs w:val="24"/>
              </w:rPr>
            </w:pPr>
            <w:r>
              <w:rPr>
                <w:rFonts w:ascii="Arial" w:hAnsi="Arial" w:cs="Arial"/>
                <w:sz w:val="24"/>
                <w:szCs w:val="24"/>
              </w:rPr>
              <w:t>7</w:t>
            </w:r>
          </w:p>
        </w:tc>
        <w:tc>
          <w:tcPr>
            <w:tcW w:w="2268" w:type="dxa"/>
          </w:tcPr>
          <w:p w:rsidR="00E17963" w:rsidRPr="00E17963" w:rsidRDefault="008D5BFF" w:rsidP="00E17963">
            <w:pPr>
              <w:autoSpaceDE w:val="0"/>
              <w:autoSpaceDN w:val="0"/>
              <w:adjustRightInd w:val="0"/>
              <w:rPr>
                <w:rFonts w:ascii="Arial" w:eastAsia="HiddenHorzOCR" w:hAnsi="Arial" w:cs="Arial"/>
                <w:sz w:val="24"/>
                <w:szCs w:val="24"/>
              </w:rPr>
            </w:pPr>
            <w:r>
              <w:rPr>
                <w:rFonts w:ascii="Arial" w:hAnsi="Arial" w:cs="Arial"/>
                <w:sz w:val="24"/>
                <w:szCs w:val="24"/>
              </w:rPr>
              <w:t>П</w:t>
            </w:r>
            <w:r w:rsidRPr="00305FC1">
              <w:rPr>
                <w:rFonts w:ascii="Arial" w:hAnsi="Arial" w:cs="Arial"/>
                <w:sz w:val="24"/>
                <w:szCs w:val="24"/>
              </w:rPr>
              <w:t>рисвоение субподрядчику Контрагента, члену коллективного участника (при наличии) оценки 0 баллов по любому из стоп-</w:t>
            </w:r>
            <w:r w:rsidRPr="00E17963">
              <w:rPr>
                <w:rFonts w:ascii="Arial" w:hAnsi="Arial" w:cs="Arial"/>
                <w:sz w:val="24"/>
                <w:szCs w:val="24"/>
              </w:rPr>
              <w:t>факторов</w:t>
            </w:r>
            <w:r w:rsidR="00E17963">
              <w:rPr>
                <w:rFonts w:ascii="Arial" w:hAnsi="Arial" w:cs="Arial"/>
                <w:sz w:val="24"/>
                <w:szCs w:val="24"/>
              </w:rPr>
              <w:t>,</w:t>
            </w:r>
            <w:r w:rsidR="00E17963" w:rsidRPr="00E17963">
              <w:rPr>
                <w:rFonts w:ascii="Arial" w:eastAsia="HiddenHorzOCR" w:hAnsi="Arial" w:cs="Arial"/>
                <w:sz w:val="24"/>
                <w:szCs w:val="24"/>
              </w:rPr>
              <w:t xml:space="preserve"> если</w:t>
            </w:r>
          </w:p>
          <w:p w:rsidR="00E17963" w:rsidRPr="00E17963" w:rsidRDefault="00E17963" w:rsidP="00E17963">
            <w:pPr>
              <w:autoSpaceDE w:val="0"/>
              <w:autoSpaceDN w:val="0"/>
              <w:adjustRightInd w:val="0"/>
              <w:rPr>
                <w:rFonts w:ascii="Arial" w:eastAsia="HiddenHorzOCR" w:hAnsi="Arial" w:cs="Arial"/>
                <w:sz w:val="24"/>
                <w:szCs w:val="24"/>
              </w:rPr>
            </w:pPr>
            <w:r w:rsidRPr="00E17963">
              <w:rPr>
                <w:rFonts w:ascii="Arial" w:eastAsia="HiddenHorzOCR" w:hAnsi="Arial" w:cs="Arial"/>
                <w:sz w:val="24"/>
                <w:szCs w:val="24"/>
              </w:rPr>
              <w:t>иное не</w:t>
            </w:r>
          </w:p>
          <w:p w:rsidR="00E17963" w:rsidRPr="00E17963" w:rsidRDefault="00E17963" w:rsidP="00E17963">
            <w:pPr>
              <w:autoSpaceDE w:val="0"/>
              <w:autoSpaceDN w:val="0"/>
              <w:adjustRightInd w:val="0"/>
              <w:rPr>
                <w:rFonts w:ascii="Arial" w:eastAsia="HiddenHorzOCR" w:hAnsi="Arial" w:cs="Arial"/>
                <w:sz w:val="24"/>
                <w:szCs w:val="24"/>
              </w:rPr>
            </w:pPr>
            <w:r w:rsidRPr="00E17963">
              <w:rPr>
                <w:rFonts w:ascii="Arial" w:eastAsia="HiddenHorzOCR" w:hAnsi="Arial" w:cs="Arial"/>
                <w:sz w:val="24"/>
                <w:szCs w:val="24"/>
              </w:rPr>
              <w:t>предусмотрено</w:t>
            </w:r>
          </w:p>
          <w:p w:rsidR="00E17963" w:rsidRPr="00E17963" w:rsidRDefault="00E17963" w:rsidP="00E17963">
            <w:pPr>
              <w:autoSpaceDE w:val="0"/>
              <w:autoSpaceDN w:val="0"/>
              <w:adjustRightInd w:val="0"/>
              <w:rPr>
                <w:rFonts w:ascii="Arial" w:eastAsia="HiddenHorzOCR" w:hAnsi="Arial" w:cs="Arial"/>
                <w:sz w:val="24"/>
                <w:szCs w:val="24"/>
              </w:rPr>
            </w:pPr>
            <w:r w:rsidRPr="00E17963">
              <w:rPr>
                <w:rFonts w:ascii="Arial" w:eastAsia="HiddenHorzOCR" w:hAnsi="Arial" w:cs="Arial"/>
                <w:sz w:val="24"/>
                <w:szCs w:val="24"/>
              </w:rPr>
              <w:t>требованиями</w:t>
            </w:r>
          </w:p>
          <w:p w:rsidR="00E17963" w:rsidRPr="00E17963" w:rsidRDefault="00E17963" w:rsidP="00E17963">
            <w:pPr>
              <w:autoSpaceDE w:val="0"/>
              <w:autoSpaceDN w:val="0"/>
              <w:adjustRightInd w:val="0"/>
              <w:rPr>
                <w:rFonts w:ascii="Arial" w:eastAsia="HiddenHorzOCR" w:hAnsi="Arial" w:cs="Arial"/>
                <w:sz w:val="24"/>
                <w:szCs w:val="24"/>
              </w:rPr>
            </w:pPr>
            <w:r w:rsidRPr="00E17963">
              <w:rPr>
                <w:rFonts w:ascii="Arial" w:eastAsia="HiddenHorzOCR" w:hAnsi="Arial" w:cs="Arial"/>
                <w:sz w:val="24"/>
                <w:szCs w:val="24"/>
              </w:rPr>
              <w:t>закупочной</w:t>
            </w:r>
          </w:p>
          <w:p w:rsidR="008D5BFF" w:rsidRPr="002E0427" w:rsidRDefault="00E17963" w:rsidP="00E17963">
            <w:pPr>
              <w:jc w:val="both"/>
              <w:rPr>
                <w:rFonts w:ascii="Arial" w:hAnsi="Arial" w:cs="Arial"/>
                <w:sz w:val="24"/>
                <w:szCs w:val="24"/>
              </w:rPr>
            </w:pPr>
            <w:r w:rsidRPr="00E17963">
              <w:rPr>
                <w:rFonts w:ascii="Arial" w:eastAsia="HiddenHorzOCR" w:hAnsi="Arial" w:cs="Arial"/>
                <w:sz w:val="24"/>
                <w:szCs w:val="24"/>
              </w:rPr>
              <w:t>документации</w:t>
            </w:r>
            <w:r w:rsidR="008D5BFF" w:rsidRPr="00E17963">
              <w:rPr>
                <w:rFonts w:ascii="Arial" w:hAnsi="Arial" w:cs="Arial"/>
                <w:sz w:val="24"/>
                <w:szCs w:val="24"/>
              </w:rPr>
              <w:t>.</w:t>
            </w:r>
          </w:p>
        </w:tc>
        <w:tc>
          <w:tcPr>
            <w:tcW w:w="10347" w:type="dxa"/>
          </w:tcPr>
          <w:p w:rsidR="008D5BFF" w:rsidRPr="00305FC1" w:rsidRDefault="008D5BFF" w:rsidP="00F64B75">
            <w:pPr>
              <w:ind w:firstLine="459"/>
              <w:jc w:val="both"/>
              <w:rPr>
                <w:rFonts w:ascii="Arial" w:hAnsi="Arial" w:cs="Arial"/>
                <w:sz w:val="24"/>
                <w:szCs w:val="24"/>
              </w:rPr>
            </w:pPr>
            <w:r w:rsidRPr="00305FC1">
              <w:rPr>
                <w:rFonts w:ascii="Arial" w:hAnsi="Arial" w:cs="Arial"/>
                <w:sz w:val="24"/>
                <w:szCs w:val="24"/>
              </w:rPr>
              <w:t xml:space="preserve">Деловая репутация субподрядчиков, членов коллективного участника (кроме лидера) оценивается по </w:t>
            </w:r>
            <w:r>
              <w:rPr>
                <w:rFonts w:ascii="Arial" w:hAnsi="Arial" w:cs="Arial"/>
                <w:sz w:val="24"/>
                <w:szCs w:val="24"/>
              </w:rPr>
              <w:t xml:space="preserve">всем стоп - факторам. </w:t>
            </w:r>
          </w:p>
          <w:p w:rsidR="008D5BFF" w:rsidRPr="002E0427" w:rsidRDefault="008D5BFF" w:rsidP="00F64B75">
            <w:pPr>
              <w:ind w:firstLine="459"/>
              <w:jc w:val="both"/>
              <w:rPr>
                <w:rFonts w:ascii="Arial" w:hAnsi="Arial" w:cs="Arial"/>
                <w:sz w:val="24"/>
                <w:szCs w:val="24"/>
              </w:rPr>
            </w:pPr>
            <w:r>
              <w:rPr>
                <w:rFonts w:ascii="Arial" w:hAnsi="Arial" w:cs="Arial"/>
                <w:sz w:val="24"/>
                <w:szCs w:val="24"/>
              </w:rPr>
              <w:t>Если субподрядчику Контрагента или члену коллективного участника присваивается оценка 0 баллов по одному из стоп-факторов, то Контрагенту присваивается оценка 0 баллов по данному стоп-фактору.</w:t>
            </w:r>
          </w:p>
        </w:tc>
        <w:tc>
          <w:tcPr>
            <w:tcW w:w="1843" w:type="dxa"/>
            <w:vAlign w:val="center"/>
          </w:tcPr>
          <w:p w:rsidR="008D5BFF" w:rsidRPr="00305FC1" w:rsidRDefault="008D5BFF" w:rsidP="00F64B75">
            <w:pPr>
              <w:jc w:val="center"/>
              <w:rPr>
                <w:rFonts w:ascii="Arial" w:hAnsi="Arial" w:cs="Arial"/>
                <w:sz w:val="24"/>
                <w:szCs w:val="24"/>
              </w:rPr>
            </w:pPr>
            <w:r>
              <w:rPr>
                <w:rFonts w:ascii="Arial" w:hAnsi="Arial" w:cs="Arial"/>
                <w:sz w:val="24"/>
                <w:szCs w:val="24"/>
              </w:rPr>
              <w:t>-</w:t>
            </w:r>
          </w:p>
        </w:tc>
      </w:tr>
      <w:tr w:rsidR="008D5BFF" w:rsidRPr="00B710FB" w:rsidTr="00F64B75">
        <w:tc>
          <w:tcPr>
            <w:tcW w:w="534" w:type="dxa"/>
            <w:vAlign w:val="center"/>
          </w:tcPr>
          <w:p w:rsidR="008D5BFF" w:rsidRDefault="008D5BFF" w:rsidP="00F64B75">
            <w:pPr>
              <w:jc w:val="center"/>
              <w:rPr>
                <w:rFonts w:ascii="Arial" w:hAnsi="Arial" w:cs="Arial"/>
                <w:sz w:val="24"/>
                <w:szCs w:val="24"/>
              </w:rPr>
            </w:pPr>
            <w:r>
              <w:rPr>
                <w:rFonts w:ascii="Arial" w:hAnsi="Arial" w:cs="Arial"/>
                <w:sz w:val="24"/>
                <w:szCs w:val="24"/>
              </w:rPr>
              <w:t>8</w:t>
            </w:r>
          </w:p>
        </w:tc>
        <w:tc>
          <w:tcPr>
            <w:tcW w:w="2268" w:type="dxa"/>
          </w:tcPr>
          <w:p w:rsidR="008D5BFF" w:rsidRDefault="008D5BFF" w:rsidP="00681864">
            <w:pPr>
              <w:jc w:val="both"/>
              <w:rPr>
                <w:rFonts w:ascii="Arial" w:hAnsi="Arial" w:cs="Arial"/>
                <w:sz w:val="24"/>
                <w:szCs w:val="24"/>
              </w:rPr>
            </w:pPr>
            <w:r>
              <w:rPr>
                <w:rFonts w:ascii="Arial" w:hAnsi="Arial" w:cs="Arial"/>
                <w:sz w:val="24"/>
                <w:szCs w:val="24"/>
              </w:rPr>
              <w:t>Н</w:t>
            </w:r>
            <w:r w:rsidRPr="00933726">
              <w:rPr>
                <w:rFonts w:ascii="Arial" w:hAnsi="Arial" w:cs="Arial"/>
                <w:sz w:val="24"/>
                <w:szCs w:val="24"/>
              </w:rPr>
              <w:t xml:space="preserve">аличие лица, указанного </w:t>
            </w:r>
            <w:r w:rsidR="00681864">
              <w:rPr>
                <w:rFonts w:ascii="Arial" w:hAnsi="Arial" w:cs="Arial"/>
                <w:sz w:val="24"/>
                <w:szCs w:val="24"/>
              </w:rPr>
              <w:t>К</w:t>
            </w:r>
            <w:r w:rsidRPr="00933726">
              <w:rPr>
                <w:rFonts w:ascii="Arial" w:hAnsi="Arial" w:cs="Arial"/>
                <w:sz w:val="24"/>
                <w:szCs w:val="24"/>
              </w:rPr>
              <w:t>онтрагентом в представленных документах в качестве</w:t>
            </w:r>
            <w:r>
              <w:rPr>
                <w:rFonts w:ascii="Arial" w:hAnsi="Arial" w:cs="Arial"/>
                <w:sz w:val="24"/>
                <w:szCs w:val="24"/>
              </w:rPr>
              <w:t xml:space="preserve"> действующего</w:t>
            </w:r>
            <w:r w:rsidRPr="00933726">
              <w:rPr>
                <w:rFonts w:ascii="Arial" w:hAnsi="Arial" w:cs="Arial"/>
                <w:sz w:val="24"/>
                <w:szCs w:val="24"/>
              </w:rPr>
              <w:t xml:space="preserve"> единоличного исполнительного органа, в Реестре дисквалифицированных лиц</w:t>
            </w:r>
            <w:r>
              <w:rPr>
                <w:rFonts w:ascii="Arial" w:hAnsi="Arial" w:cs="Arial"/>
                <w:sz w:val="24"/>
                <w:szCs w:val="24"/>
              </w:rPr>
              <w:t>.</w:t>
            </w:r>
          </w:p>
        </w:tc>
        <w:tc>
          <w:tcPr>
            <w:tcW w:w="10347" w:type="dxa"/>
          </w:tcPr>
          <w:p w:rsidR="008D5BFF" w:rsidRPr="00833138" w:rsidRDefault="008D5BFF" w:rsidP="00833138">
            <w:pPr>
              <w:ind w:firstLine="459"/>
              <w:jc w:val="both"/>
              <w:rPr>
                <w:rFonts w:ascii="Arial" w:hAnsi="Arial" w:cs="Arial"/>
                <w:color w:val="1F497D"/>
                <w:sz w:val="24"/>
                <w:szCs w:val="24"/>
              </w:rPr>
            </w:pPr>
            <w:r w:rsidRPr="00833138">
              <w:rPr>
                <w:rFonts w:ascii="Arial" w:hAnsi="Arial" w:cs="Arial"/>
                <w:sz w:val="24"/>
                <w:szCs w:val="24"/>
              </w:rPr>
              <w:t>Проверяется отсутствие лица, указанного в выписке из ЕГРЮЛ/ЕГРИП, копии решения руководящего органа о назначении/избрании на должность, проекте договора и пр., в качестве действующего единоличного исполн</w:t>
            </w:r>
            <w:r w:rsidR="00833138" w:rsidRPr="00833138">
              <w:rPr>
                <w:rFonts w:ascii="Arial" w:hAnsi="Arial" w:cs="Arial"/>
                <w:sz w:val="24"/>
                <w:szCs w:val="24"/>
              </w:rPr>
              <w:t xml:space="preserve">ительного органа Контрагента, в </w:t>
            </w:r>
            <w:r w:rsidRPr="00833138">
              <w:rPr>
                <w:rFonts w:ascii="Arial" w:hAnsi="Arial" w:cs="Arial"/>
                <w:sz w:val="24"/>
                <w:szCs w:val="24"/>
              </w:rPr>
              <w:t xml:space="preserve">Реестре дисквалифицированных лиц ФНС на сайте </w:t>
            </w:r>
            <w:hyperlink r:id="rId16" w:history="1">
              <w:r w:rsidRPr="00833138">
                <w:rPr>
                  <w:rStyle w:val="aa"/>
                  <w:rFonts w:ascii="Arial" w:hAnsi="Arial" w:cs="Arial"/>
                  <w:sz w:val="24"/>
                  <w:szCs w:val="24"/>
                </w:rPr>
                <w:t>https://service.nalog.ru/disqualified.do</w:t>
              </w:r>
            </w:hyperlink>
          </w:p>
          <w:p w:rsidR="008D5BFF" w:rsidRDefault="00833138" w:rsidP="00833138">
            <w:pPr>
              <w:autoSpaceDE w:val="0"/>
              <w:autoSpaceDN w:val="0"/>
              <w:adjustRightInd w:val="0"/>
              <w:jc w:val="both"/>
              <w:rPr>
                <w:rFonts w:ascii="Arial" w:eastAsia="HiddenHorzOCR" w:hAnsi="Arial" w:cs="Arial"/>
                <w:sz w:val="24"/>
                <w:szCs w:val="24"/>
              </w:rPr>
            </w:pPr>
            <w:r w:rsidRPr="00833138">
              <w:rPr>
                <w:rFonts w:ascii="Arial" w:eastAsia="HiddenHorzOCR" w:hAnsi="Arial" w:cs="Arial"/>
                <w:sz w:val="24"/>
                <w:szCs w:val="24"/>
              </w:rPr>
              <w:t>и в реестре юридических лиц, в состав исполнительных органов которых входят</w:t>
            </w:r>
            <w:r>
              <w:rPr>
                <w:rFonts w:ascii="Arial" w:eastAsia="HiddenHorzOCR" w:hAnsi="Arial" w:cs="Arial"/>
                <w:sz w:val="24"/>
                <w:szCs w:val="24"/>
              </w:rPr>
              <w:t xml:space="preserve"> </w:t>
            </w:r>
            <w:r w:rsidRPr="00833138">
              <w:rPr>
                <w:rFonts w:ascii="Arial" w:eastAsia="HiddenHorzOCR" w:hAnsi="Arial" w:cs="Arial"/>
                <w:sz w:val="24"/>
                <w:szCs w:val="24"/>
              </w:rPr>
              <w:t xml:space="preserve">дисквалифицированные лица </w:t>
            </w:r>
            <w:hyperlink r:id="rId17" w:history="1">
              <w:r w:rsidRPr="00256B39">
                <w:rPr>
                  <w:rStyle w:val="aa"/>
                  <w:rFonts w:ascii="Arial" w:eastAsia="HiddenHorzOCR" w:hAnsi="Arial" w:cs="Arial"/>
                  <w:sz w:val="24"/>
                  <w:szCs w:val="24"/>
                </w:rPr>
                <w:t>https://service.nalog.ru/disfind.do</w:t>
              </w:r>
            </w:hyperlink>
          </w:p>
          <w:p w:rsidR="00833138" w:rsidRPr="00833138" w:rsidRDefault="00833138" w:rsidP="00833138">
            <w:pPr>
              <w:autoSpaceDE w:val="0"/>
              <w:autoSpaceDN w:val="0"/>
              <w:adjustRightInd w:val="0"/>
              <w:jc w:val="both"/>
              <w:rPr>
                <w:rFonts w:ascii="Arial" w:eastAsia="HiddenHorzOCR" w:hAnsi="Arial" w:cs="Arial"/>
                <w:sz w:val="24"/>
                <w:szCs w:val="24"/>
              </w:rPr>
            </w:pPr>
          </w:p>
        </w:tc>
        <w:tc>
          <w:tcPr>
            <w:tcW w:w="1843" w:type="dxa"/>
            <w:vAlign w:val="center"/>
          </w:tcPr>
          <w:p w:rsidR="008D5BFF" w:rsidRPr="00305FC1" w:rsidRDefault="008D5BFF" w:rsidP="00F64B75">
            <w:pPr>
              <w:jc w:val="center"/>
              <w:rPr>
                <w:rFonts w:ascii="Arial" w:hAnsi="Arial" w:cs="Arial"/>
                <w:sz w:val="24"/>
                <w:szCs w:val="24"/>
              </w:rPr>
            </w:pPr>
            <w:r>
              <w:rPr>
                <w:rFonts w:ascii="Arial" w:hAnsi="Arial" w:cs="Arial"/>
                <w:sz w:val="24"/>
                <w:szCs w:val="24"/>
              </w:rPr>
              <w:t>-</w:t>
            </w:r>
          </w:p>
        </w:tc>
      </w:tr>
      <w:tr w:rsidR="008D5BFF" w:rsidRPr="00B710FB" w:rsidTr="00F64B75">
        <w:tc>
          <w:tcPr>
            <w:tcW w:w="534" w:type="dxa"/>
            <w:vAlign w:val="center"/>
          </w:tcPr>
          <w:p w:rsidR="008D5BFF" w:rsidRDefault="008D5BFF" w:rsidP="00F64B75">
            <w:pPr>
              <w:jc w:val="center"/>
              <w:rPr>
                <w:rFonts w:ascii="Arial" w:hAnsi="Arial" w:cs="Arial"/>
                <w:sz w:val="24"/>
                <w:szCs w:val="24"/>
              </w:rPr>
            </w:pPr>
            <w:r>
              <w:rPr>
                <w:rFonts w:ascii="Arial" w:hAnsi="Arial" w:cs="Arial"/>
                <w:sz w:val="24"/>
                <w:szCs w:val="24"/>
              </w:rPr>
              <w:t>9</w:t>
            </w:r>
          </w:p>
        </w:tc>
        <w:tc>
          <w:tcPr>
            <w:tcW w:w="2268" w:type="dxa"/>
          </w:tcPr>
          <w:p w:rsidR="008D5BFF" w:rsidRDefault="008D5BFF" w:rsidP="00F64B75">
            <w:pPr>
              <w:jc w:val="both"/>
              <w:rPr>
                <w:rFonts w:ascii="Arial" w:hAnsi="Arial" w:cs="Arial"/>
                <w:sz w:val="24"/>
                <w:szCs w:val="24"/>
              </w:rPr>
            </w:pPr>
            <w:r>
              <w:rPr>
                <w:rFonts w:ascii="Arial" w:hAnsi="Arial" w:cs="Arial"/>
                <w:sz w:val="24"/>
                <w:szCs w:val="24"/>
              </w:rPr>
              <w:t>В</w:t>
            </w:r>
            <w:r w:rsidRPr="00A53056">
              <w:rPr>
                <w:rFonts w:ascii="Arial" w:hAnsi="Arial" w:cs="Arial"/>
                <w:sz w:val="24"/>
                <w:szCs w:val="24"/>
              </w:rPr>
              <w:t xml:space="preserve">ыявление стоп-фактора у юридического лица, выполняющего  роль единоличного исполнительного органа Контрагента </w:t>
            </w:r>
          </w:p>
        </w:tc>
        <w:tc>
          <w:tcPr>
            <w:tcW w:w="10347" w:type="dxa"/>
          </w:tcPr>
          <w:p w:rsidR="008D5BFF" w:rsidRDefault="008D5BFF" w:rsidP="00F64B75">
            <w:pPr>
              <w:tabs>
                <w:tab w:val="left" w:pos="993"/>
              </w:tabs>
              <w:ind w:firstLine="459"/>
              <w:jc w:val="both"/>
              <w:rPr>
                <w:rFonts w:ascii="Arial" w:hAnsi="Arial" w:cs="Arial"/>
                <w:sz w:val="24"/>
                <w:szCs w:val="24"/>
              </w:rPr>
            </w:pPr>
            <w:r>
              <w:rPr>
                <w:rFonts w:ascii="Arial" w:hAnsi="Arial" w:cs="Arial"/>
                <w:sz w:val="24"/>
                <w:szCs w:val="24"/>
              </w:rPr>
              <w:t xml:space="preserve">  </w:t>
            </w:r>
            <w:r w:rsidRPr="00FF22F3">
              <w:rPr>
                <w:rFonts w:ascii="Arial" w:hAnsi="Arial" w:cs="Arial"/>
                <w:sz w:val="24"/>
                <w:szCs w:val="24"/>
              </w:rPr>
              <w:t>Устанавливает</w:t>
            </w:r>
            <w:r>
              <w:rPr>
                <w:rFonts w:ascii="Arial" w:hAnsi="Arial" w:cs="Arial"/>
                <w:sz w:val="24"/>
                <w:szCs w:val="24"/>
              </w:rPr>
              <w:t>ся при проверке юридического лица,</w:t>
            </w:r>
            <w:r w:rsidRPr="00FF22F3">
              <w:rPr>
                <w:rFonts w:ascii="Arial" w:hAnsi="Arial" w:cs="Arial"/>
                <w:sz w:val="24"/>
                <w:szCs w:val="24"/>
              </w:rPr>
              <w:t xml:space="preserve"> </w:t>
            </w:r>
            <w:r>
              <w:rPr>
                <w:rFonts w:ascii="Arial" w:hAnsi="Arial" w:cs="Arial"/>
                <w:sz w:val="24"/>
                <w:szCs w:val="24"/>
              </w:rPr>
              <w:t>выполняющего</w:t>
            </w:r>
            <w:r w:rsidRPr="00FF22F3">
              <w:rPr>
                <w:rFonts w:ascii="Arial" w:hAnsi="Arial" w:cs="Arial"/>
                <w:sz w:val="24"/>
                <w:szCs w:val="24"/>
              </w:rPr>
              <w:t xml:space="preserve"> по договору </w:t>
            </w:r>
            <w:r w:rsidRPr="00257C94">
              <w:rPr>
                <w:rFonts w:ascii="Arial" w:hAnsi="Arial" w:cs="Arial"/>
                <w:sz w:val="24"/>
                <w:szCs w:val="24"/>
              </w:rPr>
              <w:t>роль единоличного исполнительного органа Контрагента</w:t>
            </w:r>
            <w:r w:rsidR="00FE2314" w:rsidRPr="00257C94">
              <w:rPr>
                <w:rFonts w:ascii="Arial" w:hAnsi="Arial" w:cs="Arial"/>
                <w:sz w:val="24"/>
                <w:szCs w:val="24"/>
              </w:rPr>
              <w:t>,</w:t>
            </w:r>
            <w:r w:rsidRPr="00257C94">
              <w:rPr>
                <w:rFonts w:ascii="Arial" w:hAnsi="Arial" w:cs="Arial"/>
                <w:sz w:val="24"/>
                <w:szCs w:val="24"/>
              </w:rPr>
              <w:t xml:space="preserve"> на отсутствие стоп-факторов</w:t>
            </w:r>
            <w:r w:rsidR="00A70786" w:rsidRPr="00257C94">
              <w:rPr>
                <w:rFonts w:ascii="Arial" w:hAnsi="Arial" w:cs="Arial"/>
                <w:sz w:val="24"/>
                <w:szCs w:val="24"/>
              </w:rPr>
              <w:t>, за исключением стоп-факторов №5,7</w:t>
            </w:r>
            <w:r w:rsidRPr="00257C94">
              <w:rPr>
                <w:rFonts w:ascii="Arial" w:hAnsi="Arial" w:cs="Arial"/>
                <w:sz w:val="24"/>
                <w:szCs w:val="24"/>
              </w:rPr>
              <w:t>.</w:t>
            </w:r>
            <w:r>
              <w:rPr>
                <w:rFonts w:ascii="Arial" w:hAnsi="Arial" w:cs="Arial"/>
                <w:sz w:val="24"/>
                <w:szCs w:val="24"/>
              </w:rPr>
              <w:t xml:space="preserve"> </w:t>
            </w:r>
          </w:p>
        </w:tc>
        <w:tc>
          <w:tcPr>
            <w:tcW w:w="1843" w:type="dxa"/>
            <w:vAlign w:val="center"/>
          </w:tcPr>
          <w:p w:rsidR="008D5BFF" w:rsidRDefault="00511927" w:rsidP="00F64B75">
            <w:pPr>
              <w:jc w:val="center"/>
              <w:rPr>
                <w:rFonts w:ascii="Arial" w:hAnsi="Arial" w:cs="Arial"/>
                <w:sz w:val="24"/>
                <w:szCs w:val="24"/>
              </w:rPr>
            </w:pPr>
            <w:r>
              <w:rPr>
                <w:rFonts w:ascii="Arial" w:hAnsi="Arial" w:cs="Arial"/>
                <w:sz w:val="24"/>
                <w:szCs w:val="24"/>
                <w:lang w:val="en-US"/>
              </w:rPr>
              <w:t>_</w:t>
            </w:r>
            <w:r w:rsidR="008D5BFF">
              <w:rPr>
                <w:rFonts w:ascii="Arial" w:hAnsi="Arial" w:cs="Arial"/>
                <w:sz w:val="24"/>
                <w:szCs w:val="24"/>
              </w:rPr>
              <w:t xml:space="preserve"> </w:t>
            </w:r>
          </w:p>
        </w:tc>
      </w:tr>
      <w:tr w:rsidR="008D5BFF" w:rsidRPr="00B710FB" w:rsidTr="00F64B75">
        <w:tc>
          <w:tcPr>
            <w:tcW w:w="14992" w:type="dxa"/>
            <w:gridSpan w:val="4"/>
            <w:vAlign w:val="center"/>
          </w:tcPr>
          <w:p w:rsidR="008D5BFF" w:rsidRPr="0016144B" w:rsidRDefault="008D5BFF" w:rsidP="00F64B75">
            <w:pPr>
              <w:ind w:firstLine="459"/>
              <w:jc w:val="center"/>
              <w:rPr>
                <w:rFonts w:ascii="Arial" w:hAnsi="Arial" w:cs="Arial"/>
                <w:b/>
                <w:sz w:val="24"/>
                <w:szCs w:val="24"/>
              </w:rPr>
            </w:pPr>
            <w:r>
              <w:rPr>
                <w:rFonts w:ascii="Arial" w:hAnsi="Arial" w:cs="Arial"/>
                <w:b/>
                <w:sz w:val="24"/>
                <w:szCs w:val="24"/>
              </w:rPr>
              <w:t xml:space="preserve">Б. </w:t>
            </w:r>
            <w:r w:rsidRPr="00215E8F">
              <w:rPr>
                <w:rFonts w:ascii="Arial" w:hAnsi="Arial" w:cs="Arial"/>
                <w:b/>
                <w:sz w:val="24"/>
                <w:szCs w:val="24"/>
              </w:rPr>
              <w:t>Оценка</w:t>
            </w:r>
            <w:r>
              <w:rPr>
                <w:rFonts w:ascii="Arial" w:hAnsi="Arial" w:cs="Arial"/>
                <w:b/>
                <w:sz w:val="24"/>
                <w:szCs w:val="24"/>
              </w:rPr>
              <w:t xml:space="preserve"> </w:t>
            </w:r>
            <w:r w:rsidRPr="00215E8F">
              <w:rPr>
                <w:rFonts w:ascii="Arial" w:hAnsi="Arial" w:cs="Arial"/>
                <w:b/>
                <w:sz w:val="24"/>
                <w:szCs w:val="24"/>
              </w:rPr>
              <w:t>риск-факторов</w:t>
            </w:r>
            <w:r>
              <w:rPr>
                <w:rFonts w:ascii="Arial" w:hAnsi="Arial" w:cs="Arial"/>
                <w:b/>
                <w:sz w:val="24"/>
                <w:szCs w:val="24"/>
              </w:rPr>
              <w:t>, при обнаружении которых ставится итоговая оценка 1 балл</w:t>
            </w:r>
          </w:p>
        </w:tc>
      </w:tr>
      <w:tr w:rsidR="008D5BFF" w:rsidRPr="00B710FB" w:rsidTr="00F64B75">
        <w:tc>
          <w:tcPr>
            <w:tcW w:w="534" w:type="dxa"/>
            <w:vAlign w:val="center"/>
          </w:tcPr>
          <w:p w:rsidR="008D5BFF" w:rsidRDefault="008D5BFF" w:rsidP="00F64B75">
            <w:pPr>
              <w:jc w:val="center"/>
              <w:rPr>
                <w:rFonts w:ascii="Arial" w:hAnsi="Arial" w:cs="Arial"/>
                <w:sz w:val="24"/>
                <w:szCs w:val="24"/>
              </w:rPr>
            </w:pPr>
            <w:r>
              <w:rPr>
                <w:rFonts w:ascii="Arial" w:hAnsi="Arial" w:cs="Arial"/>
                <w:sz w:val="24"/>
                <w:szCs w:val="24"/>
              </w:rPr>
              <w:t>1</w:t>
            </w:r>
          </w:p>
        </w:tc>
        <w:tc>
          <w:tcPr>
            <w:tcW w:w="2268" w:type="dxa"/>
          </w:tcPr>
          <w:p w:rsidR="008D5BFF" w:rsidRDefault="008D5BFF" w:rsidP="00F64B75">
            <w:pPr>
              <w:jc w:val="both"/>
              <w:rPr>
                <w:rFonts w:ascii="Arial" w:hAnsi="Arial" w:cs="Arial"/>
                <w:sz w:val="24"/>
                <w:szCs w:val="24"/>
              </w:rPr>
            </w:pPr>
            <w:r w:rsidRPr="00960D79">
              <w:rPr>
                <w:rFonts w:ascii="Arial" w:hAnsi="Arial" w:cs="Arial"/>
                <w:sz w:val="24"/>
                <w:szCs w:val="24"/>
              </w:rPr>
              <w:t xml:space="preserve">Неоднократное (от 2 раз и более) невыполнение контрагентом договорных обязательств перед компаниями Группы, по фактам которых ведётся претензионно-исковая работа, либо Общество или другая компания Группы в течение последних </w:t>
            </w:r>
            <w:r>
              <w:rPr>
                <w:rFonts w:ascii="Arial" w:hAnsi="Arial" w:cs="Arial"/>
                <w:sz w:val="24"/>
                <w:szCs w:val="24"/>
              </w:rPr>
              <w:t>3</w:t>
            </w:r>
            <w:r w:rsidRPr="00960D79">
              <w:rPr>
                <w:rFonts w:ascii="Arial" w:hAnsi="Arial" w:cs="Arial"/>
                <w:sz w:val="24"/>
                <w:szCs w:val="24"/>
              </w:rPr>
              <w:t xml:space="preserve"> лет</w:t>
            </w:r>
            <w:r w:rsidR="003B26BD">
              <w:rPr>
                <w:rFonts w:ascii="Arial" w:hAnsi="Arial" w:cs="Arial"/>
                <w:sz w:val="24"/>
                <w:szCs w:val="24"/>
              </w:rPr>
              <w:t xml:space="preserve"> (включая текущий)</w:t>
            </w:r>
            <w:r w:rsidRPr="00960D79">
              <w:rPr>
                <w:rFonts w:ascii="Arial" w:hAnsi="Arial" w:cs="Arial"/>
                <w:sz w:val="24"/>
                <w:szCs w:val="24"/>
              </w:rPr>
              <w:t xml:space="preserve"> отказывались от исполнения договора в одностороннем внесудебном порядке</w:t>
            </w:r>
            <w:r>
              <w:rPr>
                <w:rFonts w:ascii="Arial" w:hAnsi="Arial" w:cs="Arial"/>
                <w:sz w:val="24"/>
                <w:szCs w:val="24"/>
              </w:rPr>
              <w:t>.</w:t>
            </w:r>
          </w:p>
        </w:tc>
        <w:tc>
          <w:tcPr>
            <w:tcW w:w="10347" w:type="dxa"/>
          </w:tcPr>
          <w:p w:rsidR="008D5BFF" w:rsidRPr="00257C94" w:rsidRDefault="008D5BFF" w:rsidP="008263AA">
            <w:pPr>
              <w:ind w:firstLine="459"/>
              <w:jc w:val="both"/>
              <w:rPr>
                <w:rFonts w:ascii="Arial" w:hAnsi="Arial" w:cs="Arial"/>
                <w:sz w:val="24"/>
                <w:szCs w:val="24"/>
              </w:rPr>
            </w:pPr>
            <w:r w:rsidRPr="00257C94">
              <w:rPr>
                <w:rFonts w:ascii="Arial" w:hAnsi="Arial" w:cs="Arial"/>
                <w:sz w:val="24"/>
                <w:szCs w:val="24"/>
              </w:rPr>
              <w:t>При оценке данного риск-фактора используется информация о</w:t>
            </w:r>
            <w:r w:rsidR="008263AA" w:rsidRPr="00257C94">
              <w:rPr>
                <w:rFonts w:ascii="Arial" w:hAnsi="Arial" w:cs="Arial"/>
                <w:sz w:val="24"/>
                <w:szCs w:val="24"/>
              </w:rPr>
              <w:t xml:space="preserve"> недобросовестном исполнении </w:t>
            </w:r>
            <w:r w:rsidRPr="00257C94">
              <w:rPr>
                <w:rFonts w:ascii="Arial" w:hAnsi="Arial" w:cs="Arial"/>
                <w:sz w:val="24"/>
                <w:szCs w:val="24"/>
              </w:rPr>
              <w:t xml:space="preserve"> </w:t>
            </w:r>
            <w:r w:rsidR="008263AA" w:rsidRPr="00257C94">
              <w:rPr>
                <w:rFonts w:ascii="Arial" w:hAnsi="Arial" w:cs="Arial"/>
                <w:sz w:val="24"/>
                <w:szCs w:val="24"/>
              </w:rPr>
              <w:t xml:space="preserve">Контрагентом  договорных обязательств перед компаниями Группы: срыв сроков поставки, поставка продукции ненадлежащего качества и иные нарушения условий договора; информация  обо всех случаях уклонения  Контрагентом  заключения договора по результатам  закупочных процедур. Данный риск-фактор применяется только при наличии письма Контрагента  об отказе от заключения договора, либо документально  подтвержденной информации о ведущейся  компаниями Группы , в отношении Контрагента ,  претензионно-исковой работе.  </w:t>
            </w:r>
          </w:p>
        </w:tc>
        <w:tc>
          <w:tcPr>
            <w:tcW w:w="1843" w:type="dxa"/>
          </w:tcPr>
          <w:p w:rsidR="008D5BFF" w:rsidRPr="00257C94" w:rsidRDefault="00511927" w:rsidP="00511927">
            <w:pPr>
              <w:jc w:val="center"/>
              <w:rPr>
                <w:rFonts w:ascii="Arial" w:hAnsi="Arial" w:cs="Arial"/>
                <w:sz w:val="24"/>
                <w:szCs w:val="24"/>
                <w:lang w:val="en-US"/>
              </w:rPr>
            </w:pPr>
            <w:r w:rsidRPr="00257C94">
              <w:rPr>
                <w:rFonts w:ascii="Arial" w:hAnsi="Arial" w:cs="Arial"/>
                <w:sz w:val="24"/>
                <w:szCs w:val="24"/>
                <w:lang w:val="en-US"/>
              </w:rPr>
              <w:t>_</w:t>
            </w:r>
          </w:p>
        </w:tc>
      </w:tr>
      <w:tr w:rsidR="008D5BFF" w:rsidRPr="00B710FB" w:rsidTr="00F64B75">
        <w:tc>
          <w:tcPr>
            <w:tcW w:w="14992" w:type="dxa"/>
            <w:gridSpan w:val="4"/>
          </w:tcPr>
          <w:p w:rsidR="008D5BFF" w:rsidRPr="002E0427" w:rsidRDefault="008D5BFF" w:rsidP="00F64B75">
            <w:pPr>
              <w:ind w:firstLine="459"/>
              <w:jc w:val="center"/>
              <w:rPr>
                <w:rFonts w:ascii="Arial" w:hAnsi="Arial" w:cs="Arial"/>
                <w:b/>
                <w:sz w:val="24"/>
                <w:szCs w:val="24"/>
              </w:rPr>
            </w:pPr>
            <w:r>
              <w:rPr>
                <w:rFonts w:ascii="Arial" w:hAnsi="Arial" w:cs="Arial"/>
                <w:b/>
                <w:sz w:val="24"/>
                <w:szCs w:val="24"/>
              </w:rPr>
              <w:t xml:space="preserve">В. </w:t>
            </w:r>
            <w:r w:rsidRPr="002E0427">
              <w:rPr>
                <w:rFonts w:ascii="Arial" w:hAnsi="Arial" w:cs="Arial"/>
                <w:b/>
                <w:sz w:val="24"/>
                <w:szCs w:val="24"/>
              </w:rPr>
              <w:t>Оценка риск-факторов</w:t>
            </w:r>
          </w:p>
        </w:tc>
      </w:tr>
      <w:tr w:rsidR="008D5BFF" w:rsidRPr="00B710FB" w:rsidTr="00F64B75">
        <w:tc>
          <w:tcPr>
            <w:tcW w:w="534" w:type="dxa"/>
          </w:tcPr>
          <w:p w:rsidR="008D5BFF" w:rsidRPr="00B710FB" w:rsidRDefault="008D5BFF" w:rsidP="00F64B75">
            <w:pPr>
              <w:jc w:val="both"/>
              <w:rPr>
                <w:rFonts w:ascii="Arial" w:hAnsi="Arial" w:cs="Arial"/>
                <w:sz w:val="24"/>
                <w:szCs w:val="24"/>
              </w:rPr>
            </w:pPr>
            <w:r>
              <w:rPr>
                <w:rFonts w:ascii="Arial" w:hAnsi="Arial" w:cs="Arial"/>
                <w:sz w:val="24"/>
                <w:szCs w:val="24"/>
              </w:rPr>
              <w:t>1</w:t>
            </w:r>
          </w:p>
        </w:tc>
        <w:tc>
          <w:tcPr>
            <w:tcW w:w="2268" w:type="dxa"/>
          </w:tcPr>
          <w:p w:rsidR="008D5BFF" w:rsidRPr="00257C94" w:rsidRDefault="008D5BFF" w:rsidP="00434D35">
            <w:pPr>
              <w:jc w:val="both"/>
              <w:rPr>
                <w:rFonts w:ascii="Arial" w:hAnsi="Arial" w:cs="Arial"/>
                <w:sz w:val="24"/>
                <w:szCs w:val="24"/>
              </w:rPr>
            </w:pPr>
            <w:r w:rsidRPr="00257C94">
              <w:rPr>
                <w:rFonts w:ascii="Arial" w:hAnsi="Arial" w:cs="Arial"/>
                <w:sz w:val="24"/>
                <w:szCs w:val="24"/>
              </w:rPr>
              <w:t>Наличие</w:t>
            </w:r>
            <w:r w:rsidR="00EE5188" w:rsidRPr="00257C94">
              <w:rPr>
                <w:rFonts w:ascii="Arial" w:hAnsi="Arial" w:cs="Arial"/>
                <w:sz w:val="24"/>
                <w:szCs w:val="24"/>
              </w:rPr>
              <w:t xml:space="preserve"> факта недобросовестного исполнения Контрагентом договорных обязательств перед</w:t>
            </w:r>
            <w:r w:rsidR="009E2293" w:rsidRPr="00257C94">
              <w:rPr>
                <w:rFonts w:ascii="Arial" w:hAnsi="Arial" w:cs="Arial"/>
                <w:sz w:val="24"/>
                <w:szCs w:val="24"/>
              </w:rPr>
              <w:t xml:space="preserve"> компаниями Группы «Интер РАО» за последние 3 года (включая текущий)</w:t>
            </w:r>
            <w:r w:rsidR="00EE5188" w:rsidRPr="00257C94">
              <w:rPr>
                <w:rFonts w:ascii="Arial" w:hAnsi="Arial" w:cs="Arial"/>
                <w:sz w:val="24"/>
                <w:szCs w:val="24"/>
              </w:rPr>
              <w:t xml:space="preserve"> </w:t>
            </w:r>
            <w:r w:rsidRPr="00257C94">
              <w:rPr>
                <w:rFonts w:ascii="Arial" w:hAnsi="Arial" w:cs="Arial"/>
                <w:sz w:val="24"/>
                <w:szCs w:val="24"/>
              </w:rPr>
              <w:t xml:space="preserve"> </w:t>
            </w:r>
          </w:p>
        </w:tc>
        <w:tc>
          <w:tcPr>
            <w:tcW w:w="10347" w:type="dxa"/>
          </w:tcPr>
          <w:p w:rsidR="008D5BFF" w:rsidRPr="00257C94" w:rsidRDefault="008D5BFF" w:rsidP="00FD303A">
            <w:pPr>
              <w:ind w:firstLine="709"/>
              <w:jc w:val="both"/>
              <w:rPr>
                <w:rFonts w:ascii="Arial" w:hAnsi="Arial" w:cs="Arial"/>
                <w:sz w:val="24"/>
                <w:szCs w:val="24"/>
              </w:rPr>
            </w:pPr>
            <w:r w:rsidRPr="00257C94">
              <w:rPr>
                <w:rFonts w:ascii="Arial" w:hAnsi="Arial" w:cs="Arial"/>
                <w:sz w:val="24"/>
                <w:szCs w:val="24"/>
              </w:rPr>
              <w:t xml:space="preserve">Используется картотека арбитражных дел Высшего арбитражного суда Российской Федерации </w:t>
            </w:r>
            <w:hyperlink r:id="rId18" w:history="1">
              <w:r w:rsidRPr="00257C94">
                <w:rPr>
                  <w:rStyle w:val="aa"/>
                  <w:rFonts w:ascii="Arial" w:hAnsi="Arial" w:cs="Arial"/>
                  <w:color w:val="auto"/>
                  <w:sz w:val="24"/>
                  <w:szCs w:val="24"/>
                </w:rPr>
                <w:t>http://kad.arbitr.ru/</w:t>
              </w:r>
            </w:hyperlink>
            <w:r w:rsidRPr="00257C94">
              <w:rPr>
                <w:rFonts w:ascii="Arial" w:hAnsi="Arial" w:cs="Arial"/>
                <w:sz w:val="24"/>
                <w:szCs w:val="24"/>
              </w:rPr>
              <w:t xml:space="preserve"> и информация, полученная от компаний Группы «Интер РАО» (сведения о ведении претензионной работы).</w:t>
            </w:r>
          </w:p>
          <w:p w:rsidR="00FD303A" w:rsidRPr="00257C94" w:rsidRDefault="00FD303A" w:rsidP="00AD6111">
            <w:pPr>
              <w:autoSpaceDE w:val="0"/>
              <w:autoSpaceDN w:val="0"/>
              <w:adjustRightInd w:val="0"/>
              <w:ind w:firstLine="709"/>
              <w:jc w:val="both"/>
              <w:rPr>
                <w:rFonts w:ascii="Arial" w:eastAsia="HiddenHorzOCR" w:hAnsi="Arial" w:cs="Arial"/>
                <w:sz w:val="24"/>
                <w:szCs w:val="24"/>
              </w:rPr>
            </w:pPr>
            <w:r w:rsidRPr="00257C94">
              <w:rPr>
                <w:rFonts w:ascii="Arial" w:hAnsi="Arial" w:cs="Arial"/>
                <w:sz w:val="24"/>
                <w:szCs w:val="24"/>
              </w:rPr>
              <w:t xml:space="preserve">5 </w:t>
            </w:r>
            <w:r w:rsidRPr="00257C94">
              <w:rPr>
                <w:rFonts w:ascii="Arial" w:eastAsia="HiddenHorzOCR" w:hAnsi="Arial" w:cs="Arial"/>
                <w:sz w:val="24"/>
                <w:szCs w:val="24"/>
              </w:rPr>
              <w:t xml:space="preserve">баллов, при </w:t>
            </w:r>
            <w:r w:rsidR="009E2293" w:rsidRPr="00257C94">
              <w:rPr>
                <w:rFonts w:ascii="Arial" w:eastAsia="HiddenHorzOCR" w:hAnsi="Arial" w:cs="Arial"/>
                <w:sz w:val="24"/>
                <w:szCs w:val="24"/>
              </w:rPr>
              <w:t>отсутствии фактов</w:t>
            </w:r>
            <w:r w:rsidR="00AD6111" w:rsidRPr="00257C94">
              <w:rPr>
                <w:rFonts w:ascii="Arial" w:eastAsia="HiddenHorzOCR" w:hAnsi="Arial" w:cs="Arial"/>
                <w:sz w:val="24"/>
                <w:szCs w:val="24"/>
              </w:rPr>
              <w:t xml:space="preserve"> недобросовестного исполнения Контрагентом договорных обязательств перед компаниями Группы;</w:t>
            </w:r>
            <w:r w:rsidR="009E2293" w:rsidRPr="00257C94">
              <w:rPr>
                <w:rFonts w:ascii="Arial" w:eastAsia="HiddenHorzOCR" w:hAnsi="Arial" w:cs="Arial"/>
                <w:sz w:val="24"/>
                <w:szCs w:val="24"/>
              </w:rPr>
              <w:t xml:space="preserve"> </w:t>
            </w:r>
          </w:p>
          <w:p w:rsidR="00434D35" w:rsidRPr="00257C94" w:rsidRDefault="0072321B" w:rsidP="00FD303A">
            <w:pPr>
              <w:autoSpaceDE w:val="0"/>
              <w:autoSpaceDN w:val="0"/>
              <w:adjustRightInd w:val="0"/>
              <w:ind w:firstLine="709"/>
              <w:jc w:val="both"/>
              <w:rPr>
                <w:rFonts w:ascii="Arial" w:eastAsia="HiddenHorzOCR" w:hAnsi="Arial" w:cs="Arial"/>
                <w:sz w:val="24"/>
                <w:szCs w:val="24"/>
              </w:rPr>
            </w:pPr>
            <w:r w:rsidRPr="00257C94">
              <w:rPr>
                <w:rFonts w:ascii="Arial" w:eastAsia="HiddenHorzOCR" w:hAnsi="Arial" w:cs="Arial"/>
                <w:sz w:val="24"/>
                <w:szCs w:val="24"/>
              </w:rPr>
              <w:t>0</w:t>
            </w:r>
            <w:r w:rsidR="00FD303A" w:rsidRPr="00257C94">
              <w:rPr>
                <w:rFonts w:ascii="Arial" w:eastAsia="HiddenHorzOCR" w:hAnsi="Arial" w:cs="Arial"/>
                <w:sz w:val="24"/>
                <w:szCs w:val="24"/>
              </w:rPr>
              <w:t xml:space="preserve"> баллов, при однократном</w:t>
            </w:r>
            <w:r w:rsidR="00AD6111" w:rsidRPr="00257C94">
              <w:rPr>
                <w:rFonts w:ascii="Arial" w:eastAsia="HiddenHorzOCR" w:hAnsi="Arial" w:cs="Arial"/>
                <w:sz w:val="24"/>
                <w:szCs w:val="24"/>
              </w:rPr>
              <w:t xml:space="preserve"> недобросовестном исполнении  Контрагентом договорных обязательств перед компанией группы ( вся установленная </w:t>
            </w:r>
            <w:r w:rsidR="00434D35" w:rsidRPr="00257C94">
              <w:rPr>
                <w:rFonts w:ascii="Arial" w:eastAsia="HiddenHorzOCR" w:hAnsi="Arial" w:cs="Arial"/>
                <w:sz w:val="24"/>
                <w:szCs w:val="24"/>
              </w:rPr>
              <w:t>информация  должна иметь документальное  подтверждение).</w:t>
            </w:r>
          </w:p>
          <w:p w:rsidR="00FD303A" w:rsidRPr="00257C94" w:rsidRDefault="00FD303A" w:rsidP="00434D35">
            <w:pPr>
              <w:autoSpaceDE w:val="0"/>
              <w:autoSpaceDN w:val="0"/>
              <w:adjustRightInd w:val="0"/>
              <w:ind w:firstLine="709"/>
              <w:jc w:val="both"/>
              <w:rPr>
                <w:rFonts w:ascii="Arial" w:eastAsia="HiddenHorzOCR" w:hAnsi="Arial" w:cs="Arial"/>
                <w:sz w:val="24"/>
                <w:szCs w:val="24"/>
              </w:rPr>
            </w:pPr>
            <w:r w:rsidRPr="00257C94">
              <w:rPr>
                <w:rFonts w:ascii="Arial" w:eastAsia="HiddenHorzOCR" w:hAnsi="Arial" w:cs="Arial"/>
                <w:sz w:val="24"/>
                <w:szCs w:val="24"/>
              </w:rPr>
              <w:t xml:space="preserve"> </w:t>
            </w:r>
          </w:p>
        </w:tc>
        <w:tc>
          <w:tcPr>
            <w:tcW w:w="1843" w:type="dxa"/>
            <w:vAlign w:val="center"/>
          </w:tcPr>
          <w:p w:rsidR="008D5BFF" w:rsidRPr="002E0427" w:rsidRDefault="008D5BFF" w:rsidP="00F64B75">
            <w:pPr>
              <w:jc w:val="center"/>
              <w:rPr>
                <w:rFonts w:ascii="Arial" w:hAnsi="Arial" w:cs="Arial"/>
                <w:sz w:val="24"/>
                <w:szCs w:val="24"/>
              </w:rPr>
            </w:pPr>
            <w:r>
              <w:rPr>
                <w:rFonts w:ascii="Arial" w:hAnsi="Arial" w:cs="Arial"/>
                <w:sz w:val="24"/>
                <w:szCs w:val="24"/>
              </w:rPr>
              <w:t>20 %</w:t>
            </w:r>
          </w:p>
        </w:tc>
      </w:tr>
      <w:tr w:rsidR="008D5BFF" w:rsidRPr="00B710FB" w:rsidTr="00F64B75">
        <w:tc>
          <w:tcPr>
            <w:tcW w:w="534" w:type="dxa"/>
          </w:tcPr>
          <w:p w:rsidR="008D5BFF" w:rsidRPr="00B710FB" w:rsidRDefault="008D5BFF" w:rsidP="00F64B75">
            <w:pPr>
              <w:jc w:val="both"/>
              <w:rPr>
                <w:rFonts w:ascii="Arial" w:hAnsi="Arial" w:cs="Arial"/>
                <w:sz w:val="24"/>
                <w:szCs w:val="24"/>
              </w:rPr>
            </w:pPr>
            <w:r>
              <w:rPr>
                <w:rFonts w:ascii="Arial" w:hAnsi="Arial" w:cs="Arial"/>
                <w:sz w:val="24"/>
                <w:szCs w:val="24"/>
              </w:rPr>
              <w:t>2</w:t>
            </w:r>
          </w:p>
        </w:tc>
        <w:tc>
          <w:tcPr>
            <w:tcW w:w="2268" w:type="dxa"/>
          </w:tcPr>
          <w:p w:rsidR="008D5BFF" w:rsidRPr="002E0427" w:rsidRDefault="008D5BFF" w:rsidP="00F64B75">
            <w:pPr>
              <w:rPr>
                <w:rFonts w:ascii="Arial" w:hAnsi="Arial" w:cs="Arial"/>
                <w:sz w:val="24"/>
                <w:szCs w:val="24"/>
              </w:rPr>
            </w:pPr>
            <w:r>
              <w:rPr>
                <w:rFonts w:ascii="Arial" w:hAnsi="Arial" w:cs="Arial"/>
                <w:sz w:val="24"/>
                <w:szCs w:val="24"/>
              </w:rPr>
              <w:t>Н</w:t>
            </w:r>
            <w:r w:rsidRPr="007C3E89">
              <w:rPr>
                <w:rFonts w:ascii="Arial" w:hAnsi="Arial" w:cs="Arial"/>
                <w:sz w:val="24"/>
                <w:szCs w:val="24"/>
              </w:rPr>
              <w:t xml:space="preserve">аличие у Контрагента негативной арбитражной практики за </w:t>
            </w:r>
            <w:r w:rsidRPr="005F0E1B">
              <w:rPr>
                <w:rFonts w:ascii="Arial" w:hAnsi="Arial" w:cs="Arial"/>
                <w:sz w:val="24"/>
                <w:szCs w:val="24"/>
              </w:rPr>
              <w:t xml:space="preserve">последние </w:t>
            </w:r>
            <w:r>
              <w:rPr>
                <w:rFonts w:ascii="Arial" w:hAnsi="Arial" w:cs="Arial"/>
                <w:sz w:val="24"/>
                <w:szCs w:val="24"/>
              </w:rPr>
              <w:t>3</w:t>
            </w:r>
            <w:r w:rsidRPr="005F0E1B">
              <w:rPr>
                <w:rFonts w:ascii="Arial" w:hAnsi="Arial" w:cs="Arial"/>
                <w:sz w:val="24"/>
                <w:szCs w:val="24"/>
              </w:rPr>
              <w:t xml:space="preserve"> </w:t>
            </w:r>
            <w:r>
              <w:rPr>
                <w:rFonts w:ascii="Arial" w:hAnsi="Arial" w:cs="Arial"/>
                <w:sz w:val="24"/>
                <w:szCs w:val="24"/>
              </w:rPr>
              <w:t>года</w:t>
            </w:r>
            <w:r w:rsidR="0072321B">
              <w:rPr>
                <w:rFonts w:ascii="Arial" w:hAnsi="Arial" w:cs="Arial"/>
                <w:sz w:val="24"/>
                <w:szCs w:val="24"/>
              </w:rPr>
              <w:t>,</w:t>
            </w:r>
            <w:r>
              <w:rPr>
                <w:rFonts w:ascii="Arial" w:hAnsi="Arial" w:cs="Arial"/>
                <w:sz w:val="24"/>
                <w:szCs w:val="24"/>
              </w:rPr>
              <w:t xml:space="preserve"> включая текущий.</w:t>
            </w:r>
          </w:p>
        </w:tc>
        <w:tc>
          <w:tcPr>
            <w:tcW w:w="10347" w:type="dxa"/>
          </w:tcPr>
          <w:p w:rsidR="0072321B" w:rsidRPr="00257C94" w:rsidRDefault="008D5BFF" w:rsidP="0072321B">
            <w:pPr>
              <w:autoSpaceDE w:val="0"/>
              <w:autoSpaceDN w:val="0"/>
              <w:adjustRightInd w:val="0"/>
              <w:ind w:firstLine="709"/>
              <w:jc w:val="both"/>
              <w:rPr>
                <w:rFonts w:ascii="Arial" w:eastAsia="HiddenHorzOCR" w:hAnsi="Arial" w:cs="Arial"/>
                <w:sz w:val="24"/>
                <w:szCs w:val="24"/>
              </w:rPr>
            </w:pPr>
            <w:r w:rsidRPr="00257C94">
              <w:rPr>
                <w:rFonts w:ascii="Arial" w:hAnsi="Arial" w:cs="Arial"/>
                <w:sz w:val="24"/>
                <w:szCs w:val="24"/>
              </w:rPr>
              <w:t xml:space="preserve">Используется картотека арбитражных дел Высшего арбитражного суда Российской Федерации </w:t>
            </w:r>
            <w:hyperlink r:id="rId19" w:history="1">
              <w:r w:rsidRPr="00257C94">
                <w:rPr>
                  <w:rStyle w:val="aa"/>
                  <w:rFonts w:ascii="Arial" w:hAnsi="Arial" w:cs="Arial"/>
                  <w:color w:val="auto"/>
                  <w:sz w:val="24"/>
                  <w:szCs w:val="24"/>
                </w:rPr>
                <w:t>http://kad.arbitr.ru/</w:t>
              </w:r>
            </w:hyperlink>
            <w:r w:rsidRPr="00257C94">
              <w:rPr>
                <w:rStyle w:val="aa"/>
                <w:rFonts w:ascii="Arial" w:hAnsi="Arial" w:cs="Arial"/>
                <w:color w:val="auto"/>
                <w:sz w:val="24"/>
                <w:szCs w:val="24"/>
              </w:rPr>
              <w:t xml:space="preserve"> </w:t>
            </w:r>
            <w:r w:rsidR="0072321B" w:rsidRPr="00257C94">
              <w:rPr>
                <w:rStyle w:val="aa"/>
                <w:rFonts w:ascii="Arial" w:hAnsi="Arial" w:cs="Arial"/>
                <w:color w:val="auto"/>
                <w:sz w:val="24"/>
                <w:szCs w:val="24"/>
                <w:u w:val="none"/>
              </w:rPr>
              <w:t xml:space="preserve">, </w:t>
            </w:r>
            <w:r w:rsidR="0072321B" w:rsidRPr="00257C94">
              <w:rPr>
                <w:rFonts w:ascii="Arial" w:eastAsia="HiddenHorzOCR" w:hAnsi="Arial" w:cs="Arial"/>
                <w:sz w:val="24"/>
                <w:szCs w:val="24"/>
              </w:rPr>
              <w:t>учитываются решения</w:t>
            </w:r>
            <w:r w:rsidR="00434D35" w:rsidRPr="00257C94">
              <w:rPr>
                <w:rFonts w:ascii="Arial" w:eastAsia="HiddenHorzOCR" w:hAnsi="Arial" w:cs="Arial"/>
                <w:sz w:val="24"/>
                <w:szCs w:val="24"/>
              </w:rPr>
              <w:t xml:space="preserve">, вступившие в законную силу, </w:t>
            </w:r>
            <w:r w:rsidR="0072321B" w:rsidRPr="00257C94">
              <w:rPr>
                <w:rFonts w:ascii="Arial" w:eastAsia="HiddenHorzOCR" w:hAnsi="Arial" w:cs="Arial"/>
                <w:sz w:val="24"/>
                <w:szCs w:val="24"/>
              </w:rPr>
              <w:t xml:space="preserve"> не в пользу контрагента по искам о недобросовестном </w:t>
            </w:r>
            <w:proofErr w:type="gramStart"/>
            <w:r w:rsidR="0072321B" w:rsidRPr="00257C94">
              <w:rPr>
                <w:rFonts w:ascii="Arial" w:eastAsia="HiddenHorzOCR" w:hAnsi="Arial" w:cs="Arial"/>
                <w:sz w:val="24"/>
                <w:szCs w:val="24"/>
              </w:rPr>
              <w:t>исполнении</w:t>
            </w:r>
            <w:proofErr w:type="gramEnd"/>
            <w:r w:rsidR="0072321B" w:rsidRPr="00257C94">
              <w:rPr>
                <w:rFonts w:ascii="Arial" w:eastAsia="HiddenHorzOCR" w:hAnsi="Arial" w:cs="Arial"/>
                <w:sz w:val="24"/>
                <w:szCs w:val="24"/>
              </w:rPr>
              <w:t>/ об отказе исполнения обязательств по договорам на выполнение работ, поставку товаров или оказание услуг, когда контрагент являлся исполнителем по договору.</w:t>
            </w:r>
          </w:p>
          <w:p w:rsidR="0072321B" w:rsidRPr="00257C94" w:rsidRDefault="0072321B" w:rsidP="0072321B">
            <w:pPr>
              <w:autoSpaceDE w:val="0"/>
              <w:autoSpaceDN w:val="0"/>
              <w:adjustRightInd w:val="0"/>
              <w:ind w:firstLine="709"/>
              <w:jc w:val="both"/>
              <w:rPr>
                <w:rFonts w:ascii="Arial" w:eastAsia="HiddenHorzOCR" w:hAnsi="Arial" w:cs="Arial"/>
                <w:sz w:val="24"/>
                <w:szCs w:val="24"/>
              </w:rPr>
            </w:pPr>
            <w:r w:rsidRPr="00257C94">
              <w:rPr>
                <w:rFonts w:ascii="Arial" w:eastAsia="HiddenHorzOCR" w:hAnsi="Arial" w:cs="Arial"/>
                <w:sz w:val="24"/>
                <w:szCs w:val="24"/>
              </w:rPr>
              <w:t>Оценки проставляются:</w:t>
            </w:r>
          </w:p>
          <w:p w:rsidR="0072321B" w:rsidRPr="00257C94" w:rsidRDefault="0072321B" w:rsidP="0072321B">
            <w:pPr>
              <w:autoSpaceDE w:val="0"/>
              <w:autoSpaceDN w:val="0"/>
              <w:adjustRightInd w:val="0"/>
              <w:ind w:firstLine="709"/>
              <w:jc w:val="both"/>
              <w:rPr>
                <w:rFonts w:ascii="Arial" w:eastAsia="HiddenHorzOCR" w:hAnsi="Arial" w:cs="Arial"/>
                <w:sz w:val="24"/>
                <w:szCs w:val="24"/>
              </w:rPr>
            </w:pPr>
            <w:r w:rsidRPr="00257C94">
              <w:rPr>
                <w:rFonts w:ascii="Arial" w:eastAsia="HiddenHorzOCR" w:hAnsi="Arial" w:cs="Arial"/>
                <w:sz w:val="24"/>
                <w:szCs w:val="24"/>
              </w:rPr>
              <w:t>5 баллов, при отсутствии за последние 3 года решений государственных или третейских судов не в пользу контрагента;</w:t>
            </w:r>
          </w:p>
          <w:p w:rsidR="0072321B" w:rsidRPr="00257C94" w:rsidRDefault="0072321B" w:rsidP="0072321B">
            <w:pPr>
              <w:autoSpaceDE w:val="0"/>
              <w:autoSpaceDN w:val="0"/>
              <w:adjustRightInd w:val="0"/>
              <w:ind w:firstLine="709"/>
              <w:jc w:val="both"/>
              <w:rPr>
                <w:rFonts w:ascii="Arial" w:eastAsia="HiddenHorzOCR" w:hAnsi="Arial" w:cs="Arial"/>
                <w:sz w:val="24"/>
                <w:szCs w:val="24"/>
              </w:rPr>
            </w:pPr>
            <w:r w:rsidRPr="00257C94">
              <w:rPr>
                <w:rFonts w:ascii="Arial" w:eastAsia="HiddenHorzOCR" w:hAnsi="Arial" w:cs="Arial"/>
                <w:sz w:val="24"/>
                <w:szCs w:val="24"/>
              </w:rPr>
              <w:t>2 балла, если имеется за тот же период 1-2 решения судов не в пользу контрагента;</w:t>
            </w:r>
          </w:p>
          <w:p w:rsidR="0072321B" w:rsidRPr="00257C94" w:rsidRDefault="0072321B" w:rsidP="0072321B">
            <w:pPr>
              <w:autoSpaceDE w:val="0"/>
              <w:autoSpaceDN w:val="0"/>
              <w:adjustRightInd w:val="0"/>
              <w:ind w:firstLine="709"/>
              <w:jc w:val="both"/>
              <w:rPr>
                <w:rFonts w:ascii="Arial" w:eastAsia="HiddenHorzOCR" w:hAnsi="Arial" w:cs="Arial"/>
                <w:sz w:val="24"/>
                <w:szCs w:val="24"/>
              </w:rPr>
            </w:pPr>
            <w:r w:rsidRPr="00257C94">
              <w:rPr>
                <w:rFonts w:ascii="Arial" w:eastAsia="HiddenHorzOCR" w:hAnsi="Arial" w:cs="Arial"/>
                <w:sz w:val="24"/>
                <w:szCs w:val="24"/>
              </w:rPr>
              <w:t>1 балл, если имеется за тот же период 3-5 решений судов не в пользу контрагента;</w:t>
            </w:r>
          </w:p>
          <w:p w:rsidR="008D5BFF" w:rsidRPr="00257C94" w:rsidRDefault="0072321B" w:rsidP="0072321B">
            <w:pPr>
              <w:autoSpaceDE w:val="0"/>
              <w:autoSpaceDN w:val="0"/>
              <w:adjustRightInd w:val="0"/>
              <w:ind w:firstLine="709"/>
              <w:jc w:val="both"/>
              <w:rPr>
                <w:rStyle w:val="aa"/>
                <w:rFonts w:ascii="Arial" w:eastAsia="HiddenHorzOCR" w:hAnsi="Arial" w:cs="Arial"/>
                <w:color w:val="auto"/>
                <w:sz w:val="24"/>
                <w:szCs w:val="24"/>
                <w:u w:val="none"/>
              </w:rPr>
            </w:pPr>
            <w:r w:rsidRPr="00257C94">
              <w:rPr>
                <w:rFonts w:ascii="Arial" w:eastAsia="HiddenHorzOCR" w:hAnsi="Arial" w:cs="Arial"/>
                <w:sz w:val="24"/>
                <w:szCs w:val="24"/>
              </w:rPr>
              <w:t>0 баллов, если имеется за тот же период более 5 решений судов не в пользу контрагента.</w:t>
            </w:r>
          </w:p>
          <w:p w:rsidR="008D5BFF" w:rsidRPr="00257C94" w:rsidRDefault="008D5BFF" w:rsidP="00F64B75">
            <w:pPr>
              <w:jc w:val="both"/>
              <w:rPr>
                <w:rFonts w:ascii="Arial" w:hAnsi="Arial" w:cs="Arial"/>
                <w:i/>
                <w:sz w:val="24"/>
                <w:szCs w:val="24"/>
              </w:rPr>
            </w:pPr>
          </w:p>
        </w:tc>
        <w:tc>
          <w:tcPr>
            <w:tcW w:w="1843" w:type="dxa"/>
          </w:tcPr>
          <w:p w:rsidR="008D5BFF" w:rsidRPr="003F1D3C" w:rsidRDefault="008D5BFF" w:rsidP="00F64B75">
            <w:pPr>
              <w:ind w:firstLine="601"/>
              <w:jc w:val="both"/>
              <w:rPr>
                <w:rFonts w:ascii="Arial" w:hAnsi="Arial" w:cs="Arial"/>
                <w:sz w:val="24"/>
                <w:szCs w:val="24"/>
              </w:rPr>
            </w:pPr>
            <w:r>
              <w:rPr>
                <w:rFonts w:ascii="Arial" w:hAnsi="Arial" w:cs="Arial"/>
                <w:sz w:val="24"/>
                <w:szCs w:val="24"/>
              </w:rPr>
              <w:t>20%</w:t>
            </w:r>
          </w:p>
        </w:tc>
      </w:tr>
      <w:tr w:rsidR="008D5BFF" w:rsidRPr="00B710FB" w:rsidTr="00F64B75">
        <w:tc>
          <w:tcPr>
            <w:tcW w:w="534" w:type="dxa"/>
          </w:tcPr>
          <w:p w:rsidR="008D5BFF" w:rsidRPr="00B710FB" w:rsidRDefault="008D5BFF" w:rsidP="00F64B75">
            <w:pPr>
              <w:jc w:val="both"/>
              <w:rPr>
                <w:rFonts w:ascii="Arial" w:hAnsi="Arial" w:cs="Arial"/>
                <w:sz w:val="24"/>
                <w:szCs w:val="24"/>
              </w:rPr>
            </w:pPr>
            <w:r>
              <w:rPr>
                <w:rFonts w:ascii="Arial" w:hAnsi="Arial" w:cs="Arial"/>
                <w:sz w:val="24"/>
                <w:szCs w:val="24"/>
              </w:rPr>
              <w:t>3</w:t>
            </w:r>
          </w:p>
        </w:tc>
        <w:tc>
          <w:tcPr>
            <w:tcW w:w="2268" w:type="dxa"/>
          </w:tcPr>
          <w:p w:rsidR="008D5BFF" w:rsidRPr="00B710FB" w:rsidRDefault="008D5BFF" w:rsidP="00F64B75">
            <w:pPr>
              <w:jc w:val="both"/>
              <w:rPr>
                <w:rFonts w:ascii="Arial" w:hAnsi="Arial" w:cs="Arial"/>
                <w:sz w:val="24"/>
                <w:szCs w:val="24"/>
              </w:rPr>
            </w:pPr>
            <w:r>
              <w:rPr>
                <w:rFonts w:ascii="Arial" w:hAnsi="Arial" w:cs="Arial"/>
                <w:sz w:val="24"/>
                <w:szCs w:val="24"/>
              </w:rPr>
              <w:t>Р</w:t>
            </w:r>
            <w:r w:rsidRPr="008A3DCB">
              <w:rPr>
                <w:rFonts w:ascii="Arial" w:hAnsi="Arial" w:cs="Arial"/>
                <w:sz w:val="24"/>
                <w:szCs w:val="24"/>
              </w:rPr>
              <w:t>егистрация Контрагента в  списке адресов, указанных при государственной регистрации в качестве места нахождения несколькими юридическими лицами</w:t>
            </w:r>
          </w:p>
        </w:tc>
        <w:tc>
          <w:tcPr>
            <w:tcW w:w="10347" w:type="dxa"/>
          </w:tcPr>
          <w:p w:rsidR="008D5BFF" w:rsidRDefault="008D5BFF" w:rsidP="00F64B75">
            <w:pPr>
              <w:ind w:firstLine="459"/>
              <w:jc w:val="both"/>
            </w:pPr>
            <w:r w:rsidRPr="002E0427">
              <w:rPr>
                <w:rFonts w:ascii="Arial" w:hAnsi="Arial" w:cs="Arial"/>
                <w:sz w:val="24"/>
                <w:szCs w:val="24"/>
              </w:rPr>
              <w:t xml:space="preserve">Устанавливается при изучении данных </w:t>
            </w:r>
            <w:r>
              <w:rPr>
                <w:rFonts w:ascii="Arial" w:hAnsi="Arial" w:cs="Arial"/>
                <w:sz w:val="24"/>
                <w:szCs w:val="24"/>
              </w:rPr>
              <w:t>ФНС</w:t>
            </w:r>
            <w:r w:rsidRPr="002E0427">
              <w:rPr>
                <w:rFonts w:ascii="Arial" w:hAnsi="Arial" w:cs="Arial"/>
                <w:sz w:val="24"/>
                <w:szCs w:val="24"/>
              </w:rPr>
              <w:t xml:space="preserve"> </w:t>
            </w:r>
            <w:r w:rsidRPr="006A0726">
              <w:rPr>
                <w:rStyle w:val="aa"/>
                <w:rFonts w:ascii="Arial" w:hAnsi="Arial" w:cs="Arial"/>
                <w:sz w:val="24"/>
                <w:szCs w:val="24"/>
              </w:rPr>
              <w:t>https://service.nalog.ru/addrfind.do</w:t>
            </w:r>
          </w:p>
          <w:p w:rsidR="008D5BFF" w:rsidRPr="006C3D2B" w:rsidRDefault="008D5BFF" w:rsidP="00F64B75">
            <w:pPr>
              <w:ind w:firstLine="459"/>
              <w:jc w:val="both"/>
              <w:rPr>
                <w:rFonts w:ascii="Arial" w:hAnsi="Arial" w:cs="Arial"/>
                <w:sz w:val="24"/>
                <w:szCs w:val="24"/>
              </w:rPr>
            </w:pPr>
            <w:r w:rsidRPr="006C3D2B">
              <w:rPr>
                <w:rFonts w:ascii="Arial" w:hAnsi="Arial" w:cs="Arial"/>
                <w:sz w:val="24"/>
                <w:szCs w:val="24"/>
              </w:rPr>
              <w:t xml:space="preserve">Оценка </w:t>
            </w:r>
            <w:r w:rsidRPr="006C3D2B">
              <w:rPr>
                <w:rFonts w:ascii="Arial" w:hAnsi="Arial" w:cs="Arial"/>
                <w:b/>
                <w:sz w:val="24"/>
                <w:szCs w:val="24"/>
              </w:rPr>
              <w:t>0</w:t>
            </w:r>
            <w:r w:rsidRPr="006C3D2B">
              <w:rPr>
                <w:rFonts w:ascii="Arial" w:hAnsi="Arial" w:cs="Arial"/>
                <w:sz w:val="24"/>
                <w:szCs w:val="24"/>
              </w:rPr>
              <w:t xml:space="preserve"> присваивается в случае, если адрес государственной регистрации Контрагента является массовым. </w:t>
            </w:r>
          </w:p>
          <w:p w:rsidR="008D5BFF" w:rsidRPr="006C3D2B" w:rsidRDefault="008D5BFF" w:rsidP="00F64B75">
            <w:pPr>
              <w:ind w:firstLine="459"/>
              <w:jc w:val="both"/>
              <w:rPr>
                <w:rFonts w:ascii="Arial" w:hAnsi="Arial" w:cs="Arial"/>
                <w:sz w:val="24"/>
                <w:szCs w:val="24"/>
              </w:rPr>
            </w:pPr>
            <w:r w:rsidRPr="006C3D2B">
              <w:rPr>
                <w:rFonts w:ascii="Arial" w:hAnsi="Arial" w:cs="Arial"/>
                <w:sz w:val="24"/>
                <w:szCs w:val="24"/>
              </w:rPr>
              <w:t xml:space="preserve">В остальных случаях присваивается оценка </w:t>
            </w:r>
            <w:r w:rsidRPr="006C3D2B">
              <w:rPr>
                <w:rFonts w:ascii="Arial" w:hAnsi="Arial" w:cs="Arial"/>
                <w:b/>
                <w:sz w:val="24"/>
                <w:szCs w:val="24"/>
              </w:rPr>
              <w:t>5.</w:t>
            </w:r>
            <w:r w:rsidRPr="006C3D2B">
              <w:rPr>
                <w:rFonts w:ascii="Arial" w:hAnsi="Arial" w:cs="Arial"/>
                <w:sz w:val="24"/>
                <w:szCs w:val="24"/>
              </w:rPr>
              <w:t xml:space="preserve"> </w:t>
            </w:r>
          </w:p>
          <w:p w:rsidR="008D5BFF" w:rsidRPr="00B710FB" w:rsidRDefault="008D5BFF" w:rsidP="00A0364F">
            <w:pPr>
              <w:ind w:firstLine="459"/>
              <w:jc w:val="both"/>
              <w:rPr>
                <w:rFonts w:ascii="Arial" w:hAnsi="Arial" w:cs="Arial"/>
                <w:sz w:val="24"/>
                <w:szCs w:val="24"/>
              </w:rPr>
            </w:pPr>
            <w:r w:rsidRPr="006C3D2B">
              <w:rPr>
                <w:rFonts w:ascii="Arial" w:hAnsi="Arial" w:cs="Arial"/>
                <w:sz w:val="24"/>
                <w:szCs w:val="24"/>
              </w:rPr>
              <w:t xml:space="preserve"> </w:t>
            </w:r>
          </w:p>
        </w:tc>
        <w:tc>
          <w:tcPr>
            <w:tcW w:w="1843" w:type="dxa"/>
          </w:tcPr>
          <w:p w:rsidR="008D5BFF" w:rsidRPr="002E0427" w:rsidRDefault="00434D35" w:rsidP="00F64B75">
            <w:pPr>
              <w:jc w:val="center"/>
              <w:rPr>
                <w:rFonts w:ascii="Arial" w:hAnsi="Arial" w:cs="Arial"/>
                <w:sz w:val="24"/>
                <w:szCs w:val="24"/>
              </w:rPr>
            </w:pPr>
            <w:r w:rsidRPr="00257C94">
              <w:rPr>
                <w:rFonts w:ascii="Arial" w:hAnsi="Arial" w:cs="Arial"/>
                <w:sz w:val="24"/>
                <w:szCs w:val="24"/>
              </w:rPr>
              <w:t>5</w:t>
            </w:r>
            <w:r w:rsidR="008D5BFF" w:rsidRPr="00257C94">
              <w:rPr>
                <w:rFonts w:ascii="Arial" w:hAnsi="Arial" w:cs="Arial"/>
                <w:sz w:val="24"/>
                <w:szCs w:val="24"/>
              </w:rPr>
              <w:t xml:space="preserve"> </w:t>
            </w:r>
            <w:r w:rsidR="008D5BFF">
              <w:rPr>
                <w:rFonts w:ascii="Arial" w:hAnsi="Arial" w:cs="Arial"/>
                <w:sz w:val="24"/>
                <w:szCs w:val="24"/>
              </w:rPr>
              <w:t>%</w:t>
            </w:r>
          </w:p>
        </w:tc>
      </w:tr>
      <w:tr w:rsidR="008D5BFF" w:rsidRPr="00B710FB" w:rsidTr="00F64B75">
        <w:tc>
          <w:tcPr>
            <w:tcW w:w="534" w:type="dxa"/>
          </w:tcPr>
          <w:p w:rsidR="008D5BFF" w:rsidRPr="00B710FB" w:rsidRDefault="008D5BFF" w:rsidP="00F64B75">
            <w:pPr>
              <w:jc w:val="both"/>
              <w:rPr>
                <w:rFonts w:ascii="Arial" w:hAnsi="Arial" w:cs="Arial"/>
                <w:sz w:val="24"/>
                <w:szCs w:val="24"/>
              </w:rPr>
            </w:pPr>
            <w:r>
              <w:rPr>
                <w:rFonts w:ascii="Arial" w:hAnsi="Arial" w:cs="Arial"/>
                <w:sz w:val="24"/>
                <w:szCs w:val="24"/>
              </w:rPr>
              <w:t>4</w:t>
            </w:r>
          </w:p>
        </w:tc>
        <w:tc>
          <w:tcPr>
            <w:tcW w:w="2268" w:type="dxa"/>
          </w:tcPr>
          <w:p w:rsidR="008D5BFF" w:rsidRPr="00B710FB" w:rsidRDefault="008D5BFF" w:rsidP="00074CB0">
            <w:pPr>
              <w:jc w:val="both"/>
              <w:rPr>
                <w:rFonts w:ascii="Arial" w:hAnsi="Arial" w:cs="Arial"/>
                <w:sz w:val="24"/>
                <w:szCs w:val="24"/>
              </w:rPr>
            </w:pPr>
            <w:r>
              <w:rPr>
                <w:rFonts w:ascii="Arial" w:hAnsi="Arial" w:cs="Arial"/>
                <w:sz w:val="24"/>
                <w:szCs w:val="24"/>
              </w:rPr>
              <w:t>Н</w:t>
            </w:r>
            <w:r w:rsidRPr="008A3DCB">
              <w:rPr>
                <w:rFonts w:ascii="Arial" w:hAnsi="Arial" w:cs="Arial"/>
                <w:sz w:val="24"/>
                <w:szCs w:val="24"/>
              </w:rPr>
              <w:t xml:space="preserve">аличие </w:t>
            </w:r>
            <w:r>
              <w:rPr>
                <w:rFonts w:ascii="Arial" w:hAnsi="Arial" w:cs="Arial"/>
                <w:sz w:val="24"/>
                <w:szCs w:val="24"/>
              </w:rPr>
              <w:t xml:space="preserve">информации о том, что </w:t>
            </w:r>
            <w:r w:rsidRPr="0005541F">
              <w:rPr>
                <w:rFonts w:ascii="Arial" w:hAnsi="Arial" w:cs="Arial"/>
                <w:sz w:val="24"/>
                <w:szCs w:val="24"/>
              </w:rPr>
              <w:t>физическое лицо</w:t>
            </w:r>
            <w:r>
              <w:rPr>
                <w:rFonts w:ascii="Arial" w:hAnsi="Arial" w:cs="Arial"/>
                <w:sz w:val="24"/>
                <w:szCs w:val="24"/>
              </w:rPr>
              <w:t>, являющееся единоличным исполнительным органом или  учредителем</w:t>
            </w:r>
            <w:r w:rsidR="00074CB0">
              <w:rPr>
                <w:rFonts w:ascii="Arial" w:hAnsi="Arial" w:cs="Arial"/>
                <w:sz w:val="24"/>
                <w:szCs w:val="24"/>
              </w:rPr>
              <w:t xml:space="preserve"> (участником)</w:t>
            </w:r>
            <w:r>
              <w:rPr>
                <w:rFonts w:ascii="Arial" w:hAnsi="Arial" w:cs="Arial"/>
                <w:sz w:val="24"/>
                <w:szCs w:val="24"/>
              </w:rPr>
              <w:t xml:space="preserve"> </w:t>
            </w:r>
            <w:r w:rsidRPr="00257C94">
              <w:rPr>
                <w:rFonts w:ascii="Arial" w:hAnsi="Arial" w:cs="Arial"/>
                <w:sz w:val="24"/>
                <w:szCs w:val="24"/>
              </w:rPr>
              <w:t xml:space="preserve">Контрагента, является </w:t>
            </w:r>
            <w:r w:rsidR="00074CB0" w:rsidRPr="00257C94">
              <w:rPr>
                <w:rFonts w:ascii="Arial" w:hAnsi="Arial" w:cs="Arial"/>
                <w:sz w:val="24"/>
                <w:szCs w:val="24"/>
              </w:rPr>
              <w:t xml:space="preserve">руководителем  или </w:t>
            </w:r>
            <w:r w:rsidRPr="00257C94">
              <w:rPr>
                <w:rFonts w:ascii="Arial" w:hAnsi="Arial" w:cs="Arial"/>
                <w:sz w:val="24"/>
                <w:szCs w:val="24"/>
              </w:rPr>
              <w:t xml:space="preserve">  учредителем</w:t>
            </w:r>
            <w:r w:rsidR="00074CB0" w:rsidRPr="00257C94">
              <w:rPr>
                <w:rFonts w:ascii="Arial" w:hAnsi="Arial" w:cs="Arial"/>
                <w:sz w:val="24"/>
                <w:szCs w:val="24"/>
              </w:rPr>
              <w:t xml:space="preserve"> (участником)</w:t>
            </w:r>
            <w:r w:rsidRPr="00257C94">
              <w:rPr>
                <w:rFonts w:ascii="Arial" w:hAnsi="Arial" w:cs="Arial"/>
                <w:sz w:val="24"/>
                <w:szCs w:val="24"/>
              </w:rPr>
              <w:t xml:space="preserve"> </w:t>
            </w:r>
            <w:r w:rsidR="00074CB0" w:rsidRPr="00257C94">
              <w:rPr>
                <w:rFonts w:ascii="Arial" w:hAnsi="Arial" w:cs="Arial"/>
                <w:sz w:val="24"/>
                <w:szCs w:val="24"/>
              </w:rPr>
              <w:t>нескольких юридических лиц</w:t>
            </w:r>
            <w:r w:rsidRPr="0005541F" w:rsidDel="0005541F">
              <w:rPr>
                <w:rFonts w:ascii="Arial" w:hAnsi="Arial" w:cs="Arial"/>
                <w:sz w:val="24"/>
                <w:szCs w:val="24"/>
              </w:rPr>
              <w:t xml:space="preserve"> </w:t>
            </w:r>
          </w:p>
        </w:tc>
        <w:tc>
          <w:tcPr>
            <w:tcW w:w="10347" w:type="dxa"/>
          </w:tcPr>
          <w:p w:rsidR="008D5BFF" w:rsidRDefault="008D5BFF" w:rsidP="00A0364F">
            <w:pPr>
              <w:ind w:firstLine="459"/>
              <w:jc w:val="both"/>
              <w:rPr>
                <w:rFonts w:ascii="Arial" w:hAnsi="Arial" w:cs="Arial"/>
                <w:sz w:val="24"/>
                <w:szCs w:val="24"/>
              </w:rPr>
            </w:pPr>
            <w:r w:rsidRPr="00A0364F">
              <w:rPr>
                <w:rFonts w:ascii="Arial" w:hAnsi="Arial" w:cs="Arial"/>
                <w:sz w:val="24"/>
                <w:szCs w:val="24"/>
              </w:rPr>
              <w:t>Используются открытые источники информации, например, данные системы «СПАРК - Интерфакс»</w:t>
            </w:r>
            <w:r w:rsidR="00A0364F" w:rsidRPr="00A0364F">
              <w:rPr>
                <w:rFonts w:ascii="Arial" w:eastAsia="HiddenHorzOCR" w:hAnsi="Arial" w:cs="Arial"/>
                <w:sz w:val="24"/>
                <w:szCs w:val="24"/>
              </w:rPr>
              <w:t xml:space="preserve"> или «Прима-Информ» и ресурс ФНС</w:t>
            </w:r>
            <w:r w:rsidR="00A0364F">
              <w:rPr>
                <w:rFonts w:eastAsia="HiddenHorzOCR" w:cs="HiddenHorzOCR"/>
                <w:color w:val="333636"/>
                <w:sz w:val="18"/>
                <w:szCs w:val="18"/>
              </w:rPr>
              <w:t xml:space="preserve"> </w:t>
            </w:r>
            <w:hyperlink r:id="rId20" w:history="1">
              <w:r w:rsidR="00A0364F" w:rsidRPr="00256B39">
                <w:rPr>
                  <w:rStyle w:val="aa"/>
                  <w:rFonts w:ascii="Arial" w:hAnsi="Arial" w:cs="Arial"/>
                  <w:sz w:val="24"/>
                  <w:szCs w:val="24"/>
                </w:rPr>
                <w:t>https://service.nalog.ru/</w:t>
              </w:r>
              <w:proofErr w:type="spellStart"/>
              <w:r w:rsidR="00A0364F" w:rsidRPr="00256B39">
                <w:rPr>
                  <w:rStyle w:val="aa"/>
                  <w:rFonts w:ascii="Arial" w:hAnsi="Arial" w:cs="Arial"/>
                  <w:sz w:val="24"/>
                  <w:szCs w:val="24"/>
                  <w:lang w:val="en-US"/>
                </w:rPr>
                <w:t>mru</w:t>
              </w:r>
              <w:proofErr w:type="spellEnd"/>
              <w:r w:rsidR="00A0364F" w:rsidRPr="00256B39">
                <w:rPr>
                  <w:rStyle w:val="aa"/>
                  <w:rFonts w:ascii="Arial" w:hAnsi="Arial" w:cs="Arial"/>
                  <w:sz w:val="24"/>
                  <w:szCs w:val="24"/>
                </w:rPr>
                <w:t>.</w:t>
              </w:r>
              <w:proofErr w:type="spellStart"/>
              <w:r w:rsidR="00A0364F" w:rsidRPr="00256B39">
                <w:rPr>
                  <w:rStyle w:val="aa"/>
                  <w:rFonts w:ascii="Arial" w:hAnsi="Arial" w:cs="Arial"/>
                  <w:sz w:val="24"/>
                  <w:szCs w:val="24"/>
                </w:rPr>
                <w:t>do</w:t>
              </w:r>
              <w:proofErr w:type="spellEnd"/>
            </w:hyperlink>
            <w:r>
              <w:rPr>
                <w:rFonts w:ascii="Arial" w:hAnsi="Arial" w:cs="Arial"/>
                <w:sz w:val="24"/>
                <w:szCs w:val="24"/>
              </w:rPr>
              <w:t>.</w:t>
            </w:r>
          </w:p>
          <w:p w:rsidR="00A0364F" w:rsidRPr="00A0364F" w:rsidRDefault="00A0364F" w:rsidP="00A0364F">
            <w:pPr>
              <w:ind w:firstLine="459"/>
              <w:jc w:val="both"/>
              <w:rPr>
                <w:rFonts w:ascii="Arial" w:hAnsi="Arial" w:cs="Arial"/>
                <w:sz w:val="24"/>
                <w:szCs w:val="24"/>
              </w:rPr>
            </w:pPr>
            <w:r w:rsidRPr="00A0364F">
              <w:rPr>
                <w:rFonts w:ascii="Arial" w:eastAsia="HiddenHorzOCR" w:hAnsi="Arial" w:cs="Arial"/>
                <w:sz w:val="24"/>
                <w:szCs w:val="24"/>
              </w:rPr>
              <w:t>(Сведения о физических лицах, являющихся руководителями или</w:t>
            </w:r>
            <w:r>
              <w:rPr>
                <w:rFonts w:ascii="Arial" w:eastAsia="HiddenHorzOCR" w:hAnsi="Arial" w:cs="Arial"/>
                <w:sz w:val="24"/>
                <w:szCs w:val="24"/>
              </w:rPr>
              <w:t xml:space="preserve"> </w:t>
            </w:r>
            <w:r w:rsidRPr="00A0364F">
              <w:rPr>
                <w:rFonts w:ascii="Arial" w:eastAsia="HiddenHorzOCR" w:hAnsi="Arial" w:cs="Arial"/>
                <w:sz w:val="24"/>
                <w:szCs w:val="24"/>
              </w:rPr>
              <w:t>учредителями(участниками) нескольких юридических лиц).</w:t>
            </w:r>
          </w:p>
          <w:p w:rsidR="008D5BFF" w:rsidRPr="00257C94" w:rsidRDefault="008D5BFF" w:rsidP="00F64B75">
            <w:pPr>
              <w:ind w:firstLine="459"/>
              <w:jc w:val="both"/>
              <w:rPr>
                <w:rFonts w:ascii="Arial" w:hAnsi="Arial" w:cs="Arial"/>
                <w:sz w:val="24"/>
                <w:szCs w:val="24"/>
              </w:rPr>
            </w:pPr>
            <w:r w:rsidRPr="00A0364F">
              <w:rPr>
                <w:rFonts w:ascii="Arial" w:hAnsi="Arial" w:cs="Arial"/>
                <w:sz w:val="24"/>
                <w:szCs w:val="24"/>
              </w:rPr>
              <w:t xml:space="preserve">Оценка 0 присваивается в случае, если физическое лицо, являющееся единоличным </w:t>
            </w:r>
            <w:r w:rsidRPr="00257C94">
              <w:rPr>
                <w:rFonts w:ascii="Arial" w:hAnsi="Arial" w:cs="Arial"/>
                <w:sz w:val="24"/>
                <w:szCs w:val="24"/>
              </w:rPr>
              <w:t>исполнительным органом или  учредителем</w:t>
            </w:r>
            <w:r w:rsidR="00074CB0" w:rsidRPr="00257C94">
              <w:rPr>
                <w:rFonts w:ascii="Arial" w:hAnsi="Arial" w:cs="Arial"/>
                <w:sz w:val="24"/>
                <w:szCs w:val="24"/>
              </w:rPr>
              <w:t xml:space="preserve"> (участником)</w:t>
            </w:r>
            <w:r w:rsidRPr="00257C94">
              <w:rPr>
                <w:rFonts w:ascii="Arial" w:hAnsi="Arial" w:cs="Arial"/>
                <w:sz w:val="24"/>
                <w:szCs w:val="24"/>
              </w:rPr>
              <w:t xml:space="preserve"> Контрагента, является </w:t>
            </w:r>
            <w:r w:rsidR="00074CB0" w:rsidRPr="00257C94">
              <w:rPr>
                <w:rFonts w:ascii="Arial" w:hAnsi="Arial" w:cs="Arial"/>
                <w:sz w:val="24"/>
                <w:szCs w:val="24"/>
              </w:rPr>
              <w:t>руководителем более чем в 5 организациях или учредителем</w:t>
            </w:r>
            <w:r w:rsidRPr="00257C94">
              <w:rPr>
                <w:rFonts w:ascii="Arial" w:hAnsi="Arial" w:cs="Arial"/>
                <w:sz w:val="24"/>
                <w:szCs w:val="24"/>
              </w:rPr>
              <w:t xml:space="preserve"> </w:t>
            </w:r>
            <w:r w:rsidR="00074CB0" w:rsidRPr="00257C94">
              <w:rPr>
                <w:rFonts w:ascii="Arial" w:hAnsi="Arial" w:cs="Arial"/>
                <w:sz w:val="24"/>
                <w:szCs w:val="24"/>
              </w:rPr>
              <w:t>(</w:t>
            </w:r>
            <w:r w:rsidRPr="00257C94">
              <w:rPr>
                <w:rFonts w:ascii="Arial" w:hAnsi="Arial" w:cs="Arial"/>
                <w:sz w:val="24"/>
                <w:szCs w:val="24"/>
              </w:rPr>
              <w:t>участником</w:t>
            </w:r>
            <w:r w:rsidR="00074CB0" w:rsidRPr="00257C94">
              <w:rPr>
                <w:rFonts w:ascii="Arial" w:hAnsi="Arial" w:cs="Arial"/>
                <w:sz w:val="24"/>
                <w:szCs w:val="24"/>
              </w:rPr>
              <w:t>)</w:t>
            </w:r>
            <w:r w:rsidRPr="00257C94">
              <w:rPr>
                <w:rFonts w:ascii="Arial" w:hAnsi="Arial" w:cs="Arial"/>
                <w:sz w:val="24"/>
                <w:szCs w:val="24"/>
              </w:rPr>
              <w:t xml:space="preserve"> более чем в 10 организациях.</w:t>
            </w:r>
          </w:p>
          <w:p w:rsidR="008D5BFF" w:rsidRPr="00A0364F" w:rsidRDefault="008D5BFF" w:rsidP="00F64B75">
            <w:pPr>
              <w:ind w:firstLine="459"/>
              <w:jc w:val="both"/>
              <w:rPr>
                <w:rFonts w:ascii="Arial" w:hAnsi="Arial" w:cs="Arial"/>
                <w:sz w:val="24"/>
                <w:szCs w:val="24"/>
              </w:rPr>
            </w:pPr>
            <w:r w:rsidRPr="00A0364F">
              <w:rPr>
                <w:rFonts w:ascii="Arial" w:hAnsi="Arial" w:cs="Arial"/>
                <w:sz w:val="24"/>
                <w:szCs w:val="24"/>
              </w:rPr>
              <w:t xml:space="preserve">В остальных случаях присваивается оценка 5. </w:t>
            </w:r>
          </w:p>
          <w:p w:rsidR="008D5BFF" w:rsidRPr="00A0364F" w:rsidRDefault="008D5BFF" w:rsidP="00F64B75">
            <w:pPr>
              <w:ind w:firstLine="459"/>
              <w:jc w:val="both"/>
              <w:rPr>
                <w:rFonts w:ascii="Arial" w:hAnsi="Arial" w:cs="Arial"/>
                <w:sz w:val="24"/>
                <w:szCs w:val="24"/>
              </w:rPr>
            </w:pPr>
            <w:r w:rsidRPr="00A0364F">
              <w:rPr>
                <w:rFonts w:ascii="Arial" w:hAnsi="Arial" w:cs="Arial"/>
                <w:sz w:val="24"/>
                <w:szCs w:val="24"/>
              </w:rPr>
              <w:t>(учитывается только 100% совпадение по ИНН)</w:t>
            </w:r>
          </w:p>
          <w:p w:rsidR="008D5BFF" w:rsidRPr="00A0364F" w:rsidRDefault="008D5BFF" w:rsidP="007208EB">
            <w:pPr>
              <w:ind w:firstLine="459"/>
              <w:jc w:val="both"/>
              <w:rPr>
                <w:rFonts w:ascii="Arial" w:hAnsi="Arial" w:cs="Arial"/>
                <w:i/>
                <w:sz w:val="24"/>
                <w:szCs w:val="24"/>
              </w:rPr>
            </w:pPr>
            <w:r w:rsidRPr="00A0364F">
              <w:rPr>
                <w:rFonts w:ascii="Arial" w:hAnsi="Arial" w:cs="Arial"/>
                <w:i/>
                <w:sz w:val="24"/>
                <w:szCs w:val="24"/>
              </w:rPr>
              <w:t xml:space="preserve">Примечание: исключением является факт, когда физическое лицо является публичным и информация в отношении </w:t>
            </w:r>
            <w:r w:rsidR="00A0364F" w:rsidRPr="00A0364F">
              <w:rPr>
                <w:rFonts w:ascii="Arial" w:eastAsia="HiddenHorzOCR" w:hAnsi="Arial" w:cs="Arial"/>
                <w:i/>
                <w:sz w:val="24"/>
                <w:szCs w:val="24"/>
              </w:rPr>
              <w:t>его реального участия в управлении компаниями распространен</w:t>
            </w:r>
            <w:r w:rsidR="007208EB">
              <w:rPr>
                <w:rFonts w:ascii="Arial" w:eastAsia="HiddenHorzOCR" w:hAnsi="Arial" w:cs="Arial"/>
                <w:i/>
                <w:sz w:val="24"/>
                <w:szCs w:val="24"/>
              </w:rPr>
              <w:t>а</w:t>
            </w:r>
            <w:r w:rsidR="00A0364F" w:rsidRPr="00A0364F">
              <w:rPr>
                <w:rFonts w:ascii="Arial" w:eastAsia="HiddenHorzOCR" w:hAnsi="Arial" w:cs="Arial"/>
                <w:i/>
                <w:sz w:val="24"/>
                <w:szCs w:val="24"/>
              </w:rPr>
              <w:t xml:space="preserve"> в СМИ и сети интернет.</w:t>
            </w:r>
            <w:r w:rsidRPr="00A0364F">
              <w:rPr>
                <w:rFonts w:ascii="Arial" w:hAnsi="Arial" w:cs="Arial"/>
                <w:i/>
                <w:sz w:val="24"/>
                <w:szCs w:val="24"/>
              </w:rPr>
              <w:t xml:space="preserve"> </w:t>
            </w:r>
          </w:p>
        </w:tc>
        <w:tc>
          <w:tcPr>
            <w:tcW w:w="1843" w:type="dxa"/>
          </w:tcPr>
          <w:p w:rsidR="008D5BFF" w:rsidRDefault="008D5BFF" w:rsidP="00F64B75">
            <w:pPr>
              <w:jc w:val="center"/>
              <w:rPr>
                <w:rFonts w:ascii="Arial" w:hAnsi="Arial" w:cs="Arial"/>
                <w:sz w:val="24"/>
                <w:szCs w:val="24"/>
              </w:rPr>
            </w:pPr>
            <w:r>
              <w:rPr>
                <w:rFonts w:ascii="Arial" w:hAnsi="Arial" w:cs="Arial"/>
                <w:sz w:val="24"/>
                <w:szCs w:val="24"/>
              </w:rPr>
              <w:t>10 %</w:t>
            </w:r>
          </w:p>
        </w:tc>
      </w:tr>
      <w:tr w:rsidR="008D5BFF" w:rsidRPr="00B710FB" w:rsidTr="00F64B75">
        <w:tc>
          <w:tcPr>
            <w:tcW w:w="534" w:type="dxa"/>
          </w:tcPr>
          <w:p w:rsidR="008D5BFF" w:rsidRPr="00E43D84" w:rsidRDefault="008D5BFF" w:rsidP="00F64B75">
            <w:pPr>
              <w:jc w:val="both"/>
              <w:rPr>
                <w:rFonts w:ascii="Arial" w:hAnsi="Arial" w:cs="Arial"/>
                <w:sz w:val="24"/>
                <w:szCs w:val="24"/>
              </w:rPr>
            </w:pPr>
            <w:r>
              <w:rPr>
                <w:rFonts w:ascii="Arial" w:hAnsi="Arial" w:cs="Arial"/>
                <w:sz w:val="24"/>
                <w:szCs w:val="24"/>
              </w:rPr>
              <w:t>5</w:t>
            </w:r>
          </w:p>
        </w:tc>
        <w:tc>
          <w:tcPr>
            <w:tcW w:w="2268" w:type="dxa"/>
          </w:tcPr>
          <w:p w:rsidR="008D5BFF" w:rsidRPr="00E43D84" w:rsidRDefault="008D5BFF" w:rsidP="00D333F2">
            <w:pPr>
              <w:jc w:val="both"/>
              <w:rPr>
                <w:rFonts w:ascii="Arial" w:hAnsi="Arial" w:cs="Arial"/>
                <w:sz w:val="24"/>
                <w:szCs w:val="24"/>
              </w:rPr>
            </w:pPr>
            <w:r>
              <w:rPr>
                <w:rFonts w:ascii="Arial" w:hAnsi="Arial" w:cs="Arial"/>
                <w:sz w:val="24"/>
                <w:szCs w:val="24"/>
              </w:rPr>
              <w:t>Д</w:t>
            </w:r>
            <w:r w:rsidRPr="00593F38">
              <w:rPr>
                <w:rFonts w:ascii="Arial" w:hAnsi="Arial" w:cs="Arial"/>
                <w:sz w:val="24"/>
                <w:szCs w:val="24"/>
              </w:rPr>
              <w:t>ата регистраци</w:t>
            </w:r>
            <w:r w:rsidR="00D333F2">
              <w:rPr>
                <w:rFonts w:ascii="Arial" w:hAnsi="Arial" w:cs="Arial"/>
                <w:sz w:val="24"/>
                <w:szCs w:val="24"/>
              </w:rPr>
              <w:t>и</w:t>
            </w:r>
            <w:r w:rsidRPr="00593F38">
              <w:rPr>
                <w:rFonts w:ascii="Arial" w:hAnsi="Arial" w:cs="Arial"/>
                <w:sz w:val="24"/>
                <w:szCs w:val="24"/>
              </w:rPr>
              <w:t xml:space="preserve"> Контрагента</w:t>
            </w:r>
          </w:p>
        </w:tc>
        <w:tc>
          <w:tcPr>
            <w:tcW w:w="10347" w:type="dxa"/>
          </w:tcPr>
          <w:p w:rsidR="006F2A3E" w:rsidRDefault="008D5BFF" w:rsidP="00F64B75">
            <w:pPr>
              <w:ind w:firstLine="459"/>
              <w:jc w:val="both"/>
              <w:rPr>
                <w:rFonts w:ascii="Arial" w:hAnsi="Arial" w:cs="Arial"/>
                <w:sz w:val="24"/>
                <w:szCs w:val="24"/>
              </w:rPr>
            </w:pPr>
            <w:r w:rsidRPr="00215E8F">
              <w:rPr>
                <w:rFonts w:ascii="Arial" w:hAnsi="Arial" w:cs="Arial"/>
                <w:sz w:val="24"/>
                <w:szCs w:val="24"/>
              </w:rPr>
              <w:t xml:space="preserve">Изучается </w:t>
            </w:r>
            <w:r>
              <w:rPr>
                <w:rFonts w:ascii="Arial" w:hAnsi="Arial" w:cs="Arial"/>
                <w:sz w:val="24"/>
                <w:szCs w:val="24"/>
              </w:rPr>
              <w:t>дата первичной регистрации Контрагента</w:t>
            </w:r>
            <w:r w:rsidR="008C5661">
              <w:rPr>
                <w:rFonts w:ascii="Arial" w:hAnsi="Arial" w:cs="Arial"/>
                <w:sz w:val="24"/>
                <w:szCs w:val="24"/>
              </w:rPr>
              <w:t xml:space="preserve"> в качестве юридического лица или индивидуального предпринимателя</w:t>
            </w:r>
            <w:r>
              <w:rPr>
                <w:rFonts w:ascii="Arial" w:hAnsi="Arial" w:cs="Arial"/>
                <w:sz w:val="24"/>
                <w:szCs w:val="24"/>
              </w:rPr>
              <w:t xml:space="preserve">. </w:t>
            </w:r>
          </w:p>
          <w:p w:rsidR="008D5BFF" w:rsidRPr="00215E8F" w:rsidRDefault="008D5BFF" w:rsidP="00F64B75">
            <w:pPr>
              <w:ind w:firstLine="459"/>
              <w:jc w:val="both"/>
              <w:rPr>
                <w:rFonts w:ascii="Arial" w:hAnsi="Arial" w:cs="Arial"/>
                <w:sz w:val="24"/>
                <w:szCs w:val="24"/>
              </w:rPr>
            </w:pPr>
            <w:r>
              <w:rPr>
                <w:rFonts w:ascii="Arial" w:hAnsi="Arial" w:cs="Arial"/>
                <w:sz w:val="24"/>
                <w:szCs w:val="24"/>
              </w:rPr>
              <w:t>Риск–фактор оценивается с оценкой:</w:t>
            </w:r>
          </w:p>
          <w:p w:rsidR="008D5BFF" w:rsidRPr="00EB26D0" w:rsidRDefault="008D5BFF" w:rsidP="00F64B75">
            <w:pPr>
              <w:ind w:firstLine="459"/>
              <w:jc w:val="both"/>
              <w:rPr>
                <w:rFonts w:ascii="Arial" w:hAnsi="Arial" w:cs="Arial"/>
                <w:sz w:val="24"/>
                <w:szCs w:val="24"/>
              </w:rPr>
            </w:pPr>
            <w:r>
              <w:rPr>
                <w:rFonts w:ascii="Arial" w:hAnsi="Arial" w:cs="Arial"/>
                <w:b/>
                <w:sz w:val="24"/>
                <w:szCs w:val="24"/>
              </w:rPr>
              <w:t>5</w:t>
            </w:r>
            <w:r w:rsidRPr="00EB26D0">
              <w:rPr>
                <w:rFonts w:ascii="Arial" w:hAnsi="Arial" w:cs="Arial"/>
                <w:sz w:val="24"/>
                <w:szCs w:val="24"/>
              </w:rPr>
              <w:t xml:space="preserve"> – </w:t>
            </w:r>
            <w:r>
              <w:rPr>
                <w:rFonts w:ascii="Arial" w:hAnsi="Arial" w:cs="Arial"/>
                <w:sz w:val="24"/>
                <w:szCs w:val="24"/>
              </w:rPr>
              <w:t>Контрагент</w:t>
            </w:r>
            <w:r w:rsidRPr="00EB26D0">
              <w:rPr>
                <w:rFonts w:ascii="Arial" w:hAnsi="Arial" w:cs="Arial"/>
                <w:sz w:val="24"/>
                <w:szCs w:val="24"/>
              </w:rPr>
              <w:t xml:space="preserve"> зарегистрирован более чем за 2 года до подачи заявки</w:t>
            </w:r>
            <w:r>
              <w:rPr>
                <w:rFonts w:ascii="Arial" w:hAnsi="Arial" w:cs="Arial"/>
                <w:sz w:val="24"/>
                <w:szCs w:val="24"/>
              </w:rPr>
              <w:t>;</w:t>
            </w:r>
          </w:p>
          <w:p w:rsidR="008D5BFF" w:rsidRPr="00EB26D0" w:rsidRDefault="008D5BFF" w:rsidP="00F64B75">
            <w:pPr>
              <w:ind w:firstLine="459"/>
              <w:jc w:val="both"/>
              <w:rPr>
                <w:rFonts w:ascii="Arial" w:hAnsi="Arial" w:cs="Arial"/>
                <w:sz w:val="24"/>
                <w:szCs w:val="24"/>
              </w:rPr>
            </w:pPr>
            <w:r>
              <w:rPr>
                <w:rFonts w:ascii="Arial" w:hAnsi="Arial" w:cs="Arial"/>
                <w:b/>
                <w:sz w:val="24"/>
                <w:szCs w:val="24"/>
              </w:rPr>
              <w:t>3</w:t>
            </w:r>
            <w:r w:rsidRPr="00EB26D0">
              <w:rPr>
                <w:rFonts w:ascii="Arial" w:hAnsi="Arial" w:cs="Arial"/>
                <w:sz w:val="24"/>
                <w:szCs w:val="24"/>
              </w:rPr>
              <w:t xml:space="preserve"> – </w:t>
            </w:r>
            <w:r>
              <w:rPr>
                <w:rFonts w:ascii="Arial" w:hAnsi="Arial" w:cs="Arial"/>
                <w:sz w:val="24"/>
                <w:szCs w:val="24"/>
              </w:rPr>
              <w:t>Контрагент</w:t>
            </w:r>
            <w:r w:rsidRPr="00EB26D0">
              <w:rPr>
                <w:rFonts w:ascii="Arial" w:hAnsi="Arial" w:cs="Arial"/>
                <w:sz w:val="24"/>
                <w:szCs w:val="24"/>
              </w:rPr>
              <w:t xml:space="preserve"> зарегистрирован от 1 до 2 лет до подачи заявки</w:t>
            </w:r>
            <w:r>
              <w:rPr>
                <w:rFonts w:ascii="Arial" w:hAnsi="Arial" w:cs="Arial"/>
                <w:sz w:val="24"/>
                <w:szCs w:val="24"/>
              </w:rPr>
              <w:t>;</w:t>
            </w:r>
            <w:r w:rsidRPr="00EB26D0">
              <w:rPr>
                <w:rFonts w:ascii="Arial" w:hAnsi="Arial" w:cs="Arial"/>
                <w:sz w:val="24"/>
                <w:szCs w:val="24"/>
              </w:rPr>
              <w:t xml:space="preserve"> </w:t>
            </w:r>
          </w:p>
          <w:p w:rsidR="008D5BFF" w:rsidRDefault="008D5BFF" w:rsidP="00F64B75">
            <w:pPr>
              <w:ind w:firstLine="459"/>
              <w:jc w:val="both"/>
              <w:rPr>
                <w:rFonts w:ascii="Arial" w:hAnsi="Arial" w:cs="Arial"/>
                <w:sz w:val="24"/>
                <w:szCs w:val="24"/>
              </w:rPr>
            </w:pPr>
            <w:r w:rsidRPr="00EB26D0">
              <w:rPr>
                <w:rFonts w:ascii="Arial" w:hAnsi="Arial" w:cs="Arial"/>
                <w:b/>
                <w:sz w:val="24"/>
                <w:szCs w:val="24"/>
              </w:rPr>
              <w:t>1</w:t>
            </w:r>
            <w:r w:rsidRPr="00EB26D0">
              <w:rPr>
                <w:rFonts w:ascii="Arial" w:hAnsi="Arial" w:cs="Arial"/>
                <w:sz w:val="24"/>
                <w:szCs w:val="24"/>
              </w:rPr>
              <w:t xml:space="preserve"> – </w:t>
            </w:r>
            <w:r>
              <w:rPr>
                <w:rFonts w:ascii="Arial" w:hAnsi="Arial" w:cs="Arial"/>
                <w:sz w:val="24"/>
                <w:szCs w:val="24"/>
              </w:rPr>
              <w:t>Контрагент</w:t>
            </w:r>
            <w:r w:rsidRPr="00EB26D0">
              <w:rPr>
                <w:rFonts w:ascii="Arial" w:hAnsi="Arial" w:cs="Arial"/>
                <w:sz w:val="24"/>
                <w:szCs w:val="24"/>
              </w:rPr>
              <w:t xml:space="preserve"> зарегистрирован </w:t>
            </w:r>
            <w:r>
              <w:rPr>
                <w:rFonts w:ascii="Arial" w:hAnsi="Arial" w:cs="Arial"/>
                <w:sz w:val="24"/>
                <w:szCs w:val="24"/>
              </w:rPr>
              <w:t xml:space="preserve">от 0,5 </w:t>
            </w:r>
            <w:r w:rsidRPr="00EB26D0">
              <w:rPr>
                <w:rFonts w:ascii="Arial" w:hAnsi="Arial" w:cs="Arial"/>
                <w:sz w:val="24"/>
                <w:szCs w:val="24"/>
              </w:rPr>
              <w:t>до 1 года до срока подачи заявки</w:t>
            </w:r>
            <w:r>
              <w:rPr>
                <w:rFonts w:ascii="Arial" w:hAnsi="Arial" w:cs="Arial"/>
                <w:sz w:val="24"/>
                <w:szCs w:val="24"/>
              </w:rPr>
              <w:t>;</w:t>
            </w:r>
          </w:p>
          <w:p w:rsidR="008D5BFF" w:rsidRDefault="008D5BFF" w:rsidP="006F2A3E">
            <w:pPr>
              <w:ind w:firstLine="459"/>
              <w:jc w:val="both"/>
              <w:rPr>
                <w:rFonts w:ascii="Arial" w:hAnsi="Arial" w:cs="Arial"/>
                <w:sz w:val="24"/>
                <w:szCs w:val="24"/>
              </w:rPr>
            </w:pPr>
            <w:r w:rsidRPr="003F1D3C">
              <w:rPr>
                <w:rFonts w:ascii="Arial" w:hAnsi="Arial" w:cs="Arial"/>
                <w:b/>
                <w:sz w:val="24"/>
                <w:szCs w:val="24"/>
              </w:rPr>
              <w:t>0</w:t>
            </w:r>
            <w:r>
              <w:rPr>
                <w:rFonts w:ascii="Arial" w:hAnsi="Arial" w:cs="Arial"/>
                <w:sz w:val="24"/>
                <w:szCs w:val="24"/>
              </w:rPr>
              <w:t xml:space="preserve"> - К</w:t>
            </w:r>
            <w:r w:rsidRPr="003F1D3C">
              <w:rPr>
                <w:rFonts w:ascii="Arial" w:hAnsi="Arial" w:cs="Arial"/>
                <w:sz w:val="24"/>
                <w:szCs w:val="24"/>
              </w:rPr>
              <w:t xml:space="preserve">онтрагент зарегистрирован </w:t>
            </w:r>
            <w:r>
              <w:rPr>
                <w:rFonts w:ascii="Arial" w:hAnsi="Arial" w:cs="Arial"/>
                <w:sz w:val="24"/>
                <w:szCs w:val="24"/>
              </w:rPr>
              <w:t xml:space="preserve">менее чем за 6 месяцев </w:t>
            </w:r>
            <w:r w:rsidRPr="003F1D3C">
              <w:rPr>
                <w:rFonts w:ascii="Arial" w:hAnsi="Arial" w:cs="Arial"/>
                <w:sz w:val="24"/>
                <w:szCs w:val="24"/>
              </w:rPr>
              <w:t>до срока подачи заявки</w:t>
            </w:r>
            <w:r>
              <w:rPr>
                <w:rFonts w:ascii="Arial" w:hAnsi="Arial" w:cs="Arial"/>
                <w:sz w:val="24"/>
                <w:szCs w:val="24"/>
              </w:rPr>
              <w:t>.</w:t>
            </w:r>
          </w:p>
          <w:p w:rsidR="008D5BFF" w:rsidRPr="00550EF6" w:rsidRDefault="008D5BFF" w:rsidP="006F2A3E">
            <w:pPr>
              <w:jc w:val="both"/>
              <w:rPr>
                <w:rFonts w:ascii="Arial" w:hAnsi="Arial" w:cs="Arial"/>
                <w:i/>
                <w:sz w:val="24"/>
                <w:szCs w:val="24"/>
              </w:rPr>
            </w:pPr>
            <w:r>
              <w:rPr>
                <w:rFonts w:ascii="Arial" w:hAnsi="Arial" w:cs="Arial"/>
                <w:i/>
                <w:sz w:val="24"/>
                <w:szCs w:val="24"/>
              </w:rPr>
              <w:t xml:space="preserve">       </w:t>
            </w:r>
            <w:r w:rsidR="006F2A3E">
              <w:rPr>
                <w:rFonts w:ascii="Arial" w:hAnsi="Arial" w:cs="Arial"/>
                <w:i/>
                <w:sz w:val="24"/>
                <w:szCs w:val="24"/>
              </w:rPr>
              <w:t>Примечание: Если К</w:t>
            </w:r>
            <w:r w:rsidRPr="00550EF6">
              <w:rPr>
                <w:rFonts w:ascii="Arial" w:hAnsi="Arial" w:cs="Arial"/>
                <w:i/>
                <w:sz w:val="24"/>
                <w:szCs w:val="24"/>
              </w:rPr>
              <w:t>онтрагент создан в процессе реорганизац</w:t>
            </w:r>
            <w:r w:rsidR="006F2A3E">
              <w:rPr>
                <w:rFonts w:ascii="Arial" w:hAnsi="Arial" w:cs="Arial"/>
                <w:i/>
                <w:sz w:val="24"/>
                <w:szCs w:val="24"/>
              </w:rPr>
              <w:t xml:space="preserve">ии иного </w:t>
            </w:r>
            <w:r w:rsidRPr="00550EF6">
              <w:rPr>
                <w:rFonts w:ascii="Arial" w:hAnsi="Arial" w:cs="Arial"/>
                <w:i/>
                <w:sz w:val="24"/>
                <w:szCs w:val="24"/>
              </w:rPr>
              <w:t xml:space="preserve">юридического лица, то при принятии решения эксперт учитывает дату регистрации реорганизованной компании. </w:t>
            </w:r>
          </w:p>
          <w:p w:rsidR="008D5BFF" w:rsidRDefault="008D5BFF" w:rsidP="00F64B75">
            <w:pPr>
              <w:ind w:firstLine="459"/>
              <w:jc w:val="both"/>
              <w:rPr>
                <w:rFonts w:ascii="Arial" w:hAnsi="Arial" w:cs="Arial"/>
                <w:sz w:val="24"/>
                <w:szCs w:val="24"/>
              </w:rPr>
            </w:pPr>
          </w:p>
          <w:p w:rsidR="008D5BFF" w:rsidRPr="00B710FB" w:rsidRDefault="008D5BFF" w:rsidP="00F64B75">
            <w:pPr>
              <w:jc w:val="both"/>
              <w:rPr>
                <w:rFonts w:ascii="Arial" w:hAnsi="Arial" w:cs="Arial"/>
                <w:sz w:val="24"/>
                <w:szCs w:val="24"/>
              </w:rPr>
            </w:pPr>
          </w:p>
        </w:tc>
        <w:tc>
          <w:tcPr>
            <w:tcW w:w="1843" w:type="dxa"/>
          </w:tcPr>
          <w:p w:rsidR="008D5BFF" w:rsidRPr="0016144B" w:rsidRDefault="00074CB0" w:rsidP="00F64B75">
            <w:pPr>
              <w:jc w:val="center"/>
              <w:rPr>
                <w:rFonts w:ascii="Arial" w:hAnsi="Arial" w:cs="Arial"/>
                <w:sz w:val="24"/>
                <w:szCs w:val="24"/>
              </w:rPr>
            </w:pPr>
            <w:r w:rsidRPr="00257C94">
              <w:rPr>
                <w:rFonts w:ascii="Arial" w:hAnsi="Arial" w:cs="Arial"/>
                <w:sz w:val="24"/>
                <w:szCs w:val="24"/>
              </w:rPr>
              <w:t>5</w:t>
            </w:r>
            <w:r w:rsidR="008D5BFF" w:rsidRPr="00257C94">
              <w:rPr>
                <w:rFonts w:ascii="Arial" w:hAnsi="Arial" w:cs="Arial"/>
                <w:sz w:val="24"/>
                <w:szCs w:val="24"/>
              </w:rPr>
              <w:t xml:space="preserve"> </w:t>
            </w:r>
            <w:r w:rsidR="008D5BFF">
              <w:rPr>
                <w:rFonts w:ascii="Arial" w:hAnsi="Arial" w:cs="Arial"/>
                <w:sz w:val="24"/>
                <w:szCs w:val="24"/>
              </w:rPr>
              <w:t>%</w:t>
            </w:r>
          </w:p>
        </w:tc>
      </w:tr>
      <w:tr w:rsidR="008D5BFF" w:rsidRPr="00B710FB" w:rsidTr="00F64B75">
        <w:tc>
          <w:tcPr>
            <w:tcW w:w="534" w:type="dxa"/>
          </w:tcPr>
          <w:p w:rsidR="008D5BFF" w:rsidRDefault="008D5BFF" w:rsidP="00F64B75">
            <w:pPr>
              <w:jc w:val="both"/>
              <w:rPr>
                <w:rFonts w:ascii="Arial" w:hAnsi="Arial" w:cs="Arial"/>
                <w:sz w:val="24"/>
                <w:szCs w:val="24"/>
              </w:rPr>
            </w:pPr>
            <w:r>
              <w:rPr>
                <w:rFonts w:ascii="Arial" w:hAnsi="Arial" w:cs="Arial"/>
                <w:sz w:val="24"/>
                <w:szCs w:val="24"/>
              </w:rPr>
              <w:t>6</w:t>
            </w:r>
          </w:p>
        </w:tc>
        <w:tc>
          <w:tcPr>
            <w:tcW w:w="2268" w:type="dxa"/>
          </w:tcPr>
          <w:p w:rsidR="008D5BFF" w:rsidRPr="00B710FB" w:rsidRDefault="008D5BFF" w:rsidP="00F64B75">
            <w:pPr>
              <w:rPr>
                <w:rFonts w:ascii="Arial" w:hAnsi="Arial" w:cs="Arial"/>
                <w:sz w:val="24"/>
                <w:szCs w:val="24"/>
              </w:rPr>
            </w:pPr>
            <w:r>
              <w:rPr>
                <w:rFonts w:ascii="Arial" w:hAnsi="Arial" w:cs="Arial"/>
                <w:sz w:val="24"/>
                <w:szCs w:val="24"/>
              </w:rPr>
              <w:t>Н</w:t>
            </w:r>
            <w:r w:rsidRPr="006A0726">
              <w:rPr>
                <w:rFonts w:ascii="Arial" w:hAnsi="Arial" w:cs="Arial"/>
                <w:sz w:val="24"/>
                <w:szCs w:val="24"/>
              </w:rPr>
              <w:t>аличие негативной информации о единоличном исполнительном органе Контрагента</w:t>
            </w:r>
          </w:p>
        </w:tc>
        <w:tc>
          <w:tcPr>
            <w:tcW w:w="10347" w:type="dxa"/>
          </w:tcPr>
          <w:p w:rsidR="008D5BFF" w:rsidRPr="00BE491D" w:rsidRDefault="008D5BFF" w:rsidP="00F64B75">
            <w:pPr>
              <w:ind w:firstLine="459"/>
              <w:jc w:val="both"/>
              <w:rPr>
                <w:rFonts w:ascii="Arial" w:hAnsi="Arial" w:cs="Arial"/>
                <w:sz w:val="24"/>
                <w:szCs w:val="24"/>
              </w:rPr>
            </w:pPr>
            <w:r>
              <w:rPr>
                <w:rFonts w:ascii="Arial" w:hAnsi="Arial" w:cs="Arial"/>
                <w:sz w:val="24"/>
                <w:szCs w:val="24"/>
              </w:rPr>
              <w:t>Проверяется</w:t>
            </w:r>
            <w:r w:rsidRPr="00BE491D">
              <w:rPr>
                <w:rFonts w:ascii="Arial" w:hAnsi="Arial" w:cs="Arial"/>
                <w:sz w:val="24"/>
                <w:szCs w:val="24"/>
              </w:rPr>
              <w:t>:</w:t>
            </w:r>
          </w:p>
          <w:p w:rsidR="000E1AAD" w:rsidRDefault="008D5BFF" w:rsidP="000E1AAD">
            <w:pPr>
              <w:ind w:firstLine="459"/>
              <w:jc w:val="both"/>
              <w:rPr>
                <w:rFonts w:ascii="Arial" w:hAnsi="Arial" w:cs="Arial"/>
                <w:sz w:val="24"/>
                <w:szCs w:val="24"/>
              </w:rPr>
            </w:pPr>
            <w:r w:rsidRPr="00BE491D">
              <w:rPr>
                <w:rFonts w:ascii="Arial" w:hAnsi="Arial" w:cs="Arial"/>
                <w:sz w:val="24"/>
                <w:szCs w:val="24"/>
              </w:rPr>
              <w:t>•</w:t>
            </w:r>
            <w:r w:rsidRPr="00BE491D">
              <w:rPr>
                <w:rFonts w:ascii="Arial" w:hAnsi="Arial" w:cs="Arial"/>
                <w:sz w:val="24"/>
                <w:szCs w:val="24"/>
              </w:rPr>
              <w:tab/>
            </w:r>
            <w:r>
              <w:rPr>
                <w:rFonts w:ascii="Arial" w:hAnsi="Arial" w:cs="Arial"/>
                <w:sz w:val="24"/>
                <w:szCs w:val="24"/>
              </w:rPr>
              <w:t>н</w:t>
            </w:r>
            <w:r w:rsidRPr="00BE491D">
              <w:rPr>
                <w:rFonts w:ascii="Arial" w:hAnsi="Arial" w:cs="Arial"/>
                <w:sz w:val="24"/>
                <w:szCs w:val="24"/>
              </w:rPr>
              <w:t>аличие компании</w:t>
            </w:r>
            <w:r>
              <w:rPr>
                <w:rFonts w:ascii="Arial" w:hAnsi="Arial" w:cs="Arial"/>
                <w:sz w:val="24"/>
                <w:szCs w:val="24"/>
              </w:rPr>
              <w:t>-</w:t>
            </w:r>
            <w:r w:rsidRPr="00BE491D">
              <w:rPr>
                <w:rFonts w:ascii="Arial" w:hAnsi="Arial" w:cs="Arial"/>
                <w:sz w:val="24"/>
                <w:szCs w:val="24"/>
              </w:rPr>
              <w:t>двойника</w:t>
            </w:r>
            <w:r>
              <w:rPr>
                <w:rFonts w:ascii="Arial" w:hAnsi="Arial" w:cs="Arial"/>
                <w:sz w:val="24"/>
                <w:szCs w:val="24"/>
              </w:rPr>
              <w:t xml:space="preserve"> (</w:t>
            </w:r>
            <w:r w:rsidRPr="00954BFA">
              <w:rPr>
                <w:rFonts w:ascii="Arial" w:eastAsia="Times New Roman" w:hAnsi="Arial" w:cs="Arial"/>
                <w:sz w:val="24"/>
                <w:szCs w:val="24"/>
              </w:rPr>
              <w:t>юридическое лицо, имеющее идентично</w:t>
            </w:r>
            <w:r w:rsidR="000E1AAD">
              <w:rPr>
                <w:rFonts w:ascii="Arial" w:eastAsia="Times New Roman" w:hAnsi="Arial" w:cs="Arial"/>
                <w:sz w:val="24"/>
                <w:szCs w:val="24"/>
              </w:rPr>
              <w:t>е наименование и организационно-</w:t>
            </w:r>
            <w:r w:rsidRPr="00954BFA">
              <w:rPr>
                <w:rFonts w:ascii="Arial" w:eastAsia="Times New Roman" w:hAnsi="Arial" w:cs="Arial"/>
                <w:sz w:val="24"/>
                <w:szCs w:val="24"/>
              </w:rPr>
              <w:t>правовую форму с Контрагентом, единоличным исполнительным органом в этих компаниях выступает одно лицо</w:t>
            </w:r>
            <w:r>
              <w:rPr>
                <w:rFonts w:ascii="Arial" w:eastAsia="Times New Roman" w:hAnsi="Arial" w:cs="Arial"/>
                <w:sz w:val="24"/>
                <w:szCs w:val="24"/>
              </w:rPr>
              <w:t>)</w:t>
            </w:r>
            <w:r>
              <w:rPr>
                <w:rFonts w:ascii="Arial" w:hAnsi="Arial" w:cs="Arial"/>
                <w:sz w:val="24"/>
                <w:szCs w:val="24"/>
              </w:rPr>
              <w:t>;</w:t>
            </w:r>
            <w:r w:rsidRPr="00BE491D">
              <w:rPr>
                <w:rFonts w:ascii="Arial" w:hAnsi="Arial" w:cs="Arial"/>
                <w:sz w:val="24"/>
                <w:szCs w:val="24"/>
              </w:rPr>
              <w:t xml:space="preserve"> </w:t>
            </w:r>
          </w:p>
          <w:p w:rsidR="008D5BFF" w:rsidRPr="00257C94" w:rsidRDefault="000E1AAD" w:rsidP="000E1AAD">
            <w:pPr>
              <w:ind w:firstLine="459"/>
              <w:jc w:val="both"/>
              <w:rPr>
                <w:rFonts w:ascii="Arial" w:hAnsi="Arial" w:cs="Arial"/>
                <w:sz w:val="24"/>
                <w:szCs w:val="24"/>
              </w:rPr>
            </w:pPr>
            <w:r>
              <w:rPr>
                <w:rFonts w:ascii="Arial" w:hAnsi="Arial" w:cs="Arial"/>
                <w:sz w:val="24"/>
                <w:szCs w:val="24"/>
              </w:rPr>
              <w:t xml:space="preserve">• </w:t>
            </w:r>
            <w:r w:rsidR="008D5BFF">
              <w:rPr>
                <w:rFonts w:ascii="Arial" w:hAnsi="Arial" w:cs="Arial"/>
                <w:sz w:val="24"/>
                <w:szCs w:val="24"/>
              </w:rPr>
              <w:t>и</w:t>
            </w:r>
            <w:r w:rsidR="008D5BFF" w:rsidRPr="00BE491D">
              <w:rPr>
                <w:rFonts w:ascii="Arial" w:hAnsi="Arial" w:cs="Arial"/>
                <w:sz w:val="24"/>
                <w:szCs w:val="24"/>
              </w:rPr>
              <w:t xml:space="preserve">нформация о </w:t>
            </w:r>
            <w:r w:rsidR="008D5BFF">
              <w:rPr>
                <w:rFonts w:ascii="Arial" w:hAnsi="Arial" w:cs="Arial"/>
                <w:sz w:val="24"/>
                <w:szCs w:val="24"/>
              </w:rPr>
              <w:t>руководителе Контрагента</w:t>
            </w:r>
            <w:r w:rsidR="008D5BFF" w:rsidRPr="00BE491D">
              <w:rPr>
                <w:rFonts w:ascii="Arial" w:hAnsi="Arial" w:cs="Arial"/>
                <w:sz w:val="24"/>
                <w:szCs w:val="24"/>
              </w:rPr>
              <w:t xml:space="preserve"> </w:t>
            </w:r>
            <w:r w:rsidR="008D5BFF" w:rsidRPr="00257C94">
              <w:rPr>
                <w:rFonts w:ascii="Arial" w:hAnsi="Arial" w:cs="Arial"/>
                <w:sz w:val="24"/>
                <w:szCs w:val="24"/>
              </w:rPr>
              <w:t xml:space="preserve">в Реестре дисквалифицированных лиц </w:t>
            </w:r>
            <w:hyperlink r:id="rId21" w:history="1">
              <w:r w:rsidR="008D5BFF" w:rsidRPr="00257C94">
                <w:rPr>
                  <w:rStyle w:val="aa"/>
                  <w:rFonts w:ascii="Arial" w:hAnsi="Arial" w:cs="Arial"/>
                  <w:color w:val="auto"/>
                  <w:sz w:val="24"/>
                  <w:szCs w:val="24"/>
                </w:rPr>
                <w:t>https://service.nalog.ru/disqualified.do</w:t>
              </w:r>
            </w:hyperlink>
            <w:r w:rsidR="008D5BFF" w:rsidRPr="00257C94">
              <w:rPr>
                <w:rFonts w:ascii="Arial" w:hAnsi="Arial" w:cs="Arial"/>
                <w:sz w:val="24"/>
                <w:szCs w:val="24"/>
              </w:rPr>
              <w:t xml:space="preserve">  (</w:t>
            </w:r>
            <w:r w:rsidRPr="00257C94">
              <w:rPr>
                <w:rFonts w:ascii="Arial" w:eastAsia="HiddenHorzOCR" w:hAnsi="Arial" w:cs="Arial"/>
                <w:sz w:val="24"/>
                <w:szCs w:val="24"/>
              </w:rPr>
              <w:t xml:space="preserve">при условии, что он на момент проведения экспертизы не является единоличным исполнительным органом Контрагента, в противном случае, это является </w:t>
            </w:r>
            <w:proofErr w:type="gramStart"/>
            <w:r w:rsidRPr="00257C94">
              <w:rPr>
                <w:rFonts w:ascii="Arial" w:eastAsia="HiddenHorzOCR" w:hAnsi="Arial" w:cs="Arial"/>
                <w:sz w:val="24"/>
                <w:szCs w:val="24"/>
              </w:rPr>
              <w:t>стоп-фактором</w:t>
            </w:r>
            <w:proofErr w:type="gramEnd"/>
            <w:r w:rsidR="008D5BFF" w:rsidRPr="00257C94">
              <w:rPr>
                <w:rFonts w:ascii="Arial" w:hAnsi="Arial" w:cs="Arial"/>
                <w:sz w:val="24"/>
                <w:szCs w:val="24"/>
              </w:rPr>
              <w:t>);</w:t>
            </w:r>
            <w:r w:rsidR="00C07975" w:rsidRPr="00257C94">
              <w:rPr>
                <w:rFonts w:ascii="Arial" w:hAnsi="Arial" w:cs="Arial"/>
                <w:sz w:val="24"/>
                <w:szCs w:val="24"/>
              </w:rPr>
              <w:t xml:space="preserve"> применяется только при наличии точных реквизитов  поиска, требуемых для работы с ресурсом;</w:t>
            </w:r>
          </w:p>
          <w:p w:rsidR="008D5BFF" w:rsidRPr="00257C94" w:rsidRDefault="008D5BFF" w:rsidP="00F64B75">
            <w:pPr>
              <w:ind w:firstLine="459"/>
              <w:jc w:val="both"/>
              <w:rPr>
                <w:rFonts w:ascii="Arial" w:hAnsi="Arial" w:cs="Arial"/>
                <w:sz w:val="24"/>
                <w:szCs w:val="24"/>
              </w:rPr>
            </w:pPr>
            <w:r w:rsidRPr="00257C94">
              <w:rPr>
                <w:rFonts w:ascii="Arial" w:hAnsi="Arial" w:cs="Arial"/>
                <w:sz w:val="24"/>
                <w:szCs w:val="24"/>
              </w:rPr>
              <w:t>•</w:t>
            </w:r>
            <w:r w:rsidRPr="00257C94">
              <w:rPr>
                <w:rFonts w:ascii="Arial" w:hAnsi="Arial" w:cs="Arial"/>
                <w:sz w:val="24"/>
                <w:szCs w:val="24"/>
              </w:rPr>
              <w:tab/>
              <w:t>смена единоличного исполнительного органа Контрагента три и более раз за последние 18 месяцев.</w:t>
            </w:r>
          </w:p>
          <w:p w:rsidR="008D5BFF" w:rsidRPr="00257C94" w:rsidRDefault="008D5BFF" w:rsidP="00F64B75">
            <w:pPr>
              <w:ind w:firstLine="459"/>
              <w:jc w:val="both"/>
              <w:rPr>
                <w:rFonts w:ascii="Arial" w:hAnsi="Arial" w:cs="Arial"/>
                <w:sz w:val="24"/>
                <w:szCs w:val="24"/>
              </w:rPr>
            </w:pPr>
          </w:p>
          <w:p w:rsidR="008D5BFF" w:rsidRPr="00511927" w:rsidRDefault="008D5BFF" w:rsidP="00F64B75">
            <w:pPr>
              <w:ind w:firstLine="459"/>
              <w:jc w:val="both"/>
              <w:rPr>
                <w:rFonts w:ascii="Arial" w:hAnsi="Arial" w:cs="Arial"/>
                <w:sz w:val="24"/>
                <w:szCs w:val="24"/>
              </w:rPr>
            </w:pPr>
            <w:r>
              <w:rPr>
                <w:rFonts w:ascii="Arial" w:hAnsi="Arial" w:cs="Arial"/>
                <w:sz w:val="24"/>
                <w:szCs w:val="24"/>
              </w:rPr>
              <w:t xml:space="preserve">Оценка 5 присваивается при отсутствии указанной информации. За наличие информации по одному из пунктов оценка снижается на 2 балла, при наличии информации по трем пунктам присваивается оценка 0. </w:t>
            </w:r>
          </w:p>
          <w:p w:rsidR="00D9195E" w:rsidRPr="00511927" w:rsidRDefault="00D9195E" w:rsidP="00F64B75">
            <w:pPr>
              <w:ind w:firstLine="459"/>
              <w:jc w:val="both"/>
              <w:rPr>
                <w:rFonts w:ascii="Arial" w:hAnsi="Arial" w:cs="Arial"/>
                <w:sz w:val="24"/>
                <w:szCs w:val="24"/>
              </w:rPr>
            </w:pPr>
          </w:p>
        </w:tc>
        <w:tc>
          <w:tcPr>
            <w:tcW w:w="1843" w:type="dxa"/>
          </w:tcPr>
          <w:p w:rsidR="008D5BFF" w:rsidRPr="00BE491D" w:rsidDel="00BA7C84" w:rsidRDefault="008D5BFF" w:rsidP="00F64B75">
            <w:pPr>
              <w:jc w:val="center"/>
              <w:rPr>
                <w:rFonts w:ascii="Arial" w:hAnsi="Arial" w:cs="Arial"/>
                <w:sz w:val="24"/>
                <w:szCs w:val="24"/>
              </w:rPr>
            </w:pPr>
            <w:r>
              <w:rPr>
                <w:rFonts w:ascii="Arial" w:hAnsi="Arial" w:cs="Arial"/>
                <w:sz w:val="24"/>
                <w:szCs w:val="24"/>
              </w:rPr>
              <w:t>10 %</w:t>
            </w:r>
          </w:p>
        </w:tc>
      </w:tr>
      <w:tr w:rsidR="008D5BFF" w:rsidRPr="00B710FB" w:rsidTr="00F64B75">
        <w:tc>
          <w:tcPr>
            <w:tcW w:w="534" w:type="dxa"/>
          </w:tcPr>
          <w:p w:rsidR="008D5BFF" w:rsidRPr="00BE491D" w:rsidRDefault="008D5BFF" w:rsidP="00F64B75">
            <w:pPr>
              <w:jc w:val="both"/>
              <w:rPr>
                <w:rFonts w:ascii="Arial" w:hAnsi="Arial" w:cs="Arial"/>
                <w:sz w:val="24"/>
                <w:szCs w:val="24"/>
              </w:rPr>
            </w:pPr>
            <w:r>
              <w:rPr>
                <w:rFonts w:ascii="Arial" w:hAnsi="Arial" w:cs="Arial"/>
                <w:sz w:val="24"/>
                <w:szCs w:val="24"/>
              </w:rPr>
              <w:t>7</w:t>
            </w:r>
          </w:p>
        </w:tc>
        <w:tc>
          <w:tcPr>
            <w:tcW w:w="2268" w:type="dxa"/>
          </w:tcPr>
          <w:p w:rsidR="008D5BFF" w:rsidRPr="00BE491D" w:rsidRDefault="008D5BFF" w:rsidP="00F64B75">
            <w:pPr>
              <w:jc w:val="both"/>
              <w:rPr>
                <w:rFonts w:ascii="Arial" w:hAnsi="Arial" w:cs="Arial"/>
                <w:sz w:val="24"/>
                <w:szCs w:val="24"/>
              </w:rPr>
            </w:pPr>
            <w:r>
              <w:rPr>
                <w:rFonts w:ascii="Arial" w:hAnsi="Arial" w:cs="Arial"/>
                <w:sz w:val="24"/>
                <w:szCs w:val="24"/>
              </w:rPr>
              <w:t>Н</w:t>
            </w:r>
            <w:r w:rsidRPr="00F61BC3">
              <w:rPr>
                <w:rFonts w:ascii="Arial" w:hAnsi="Arial" w:cs="Arial"/>
                <w:sz w:val="24"/>
                <w:szCs w:val="24"/>
              </w:rPr>
              <w:t>аличие негативной информации о деловой репутации Контрагента,  полученной законным путем из различных источников (в том числе СМИ)</w:t>
            </w:r>
            <w:r>
              <w:rPr>
                <w:rFonts w:ascii="Arial" w:hAnsi="Arial" w:cs="Arial"/>
                <w:sz w:val="24"/>
                <w:szCs w:val="24"/>
              </w:rPr>
              <w:t>.</w:t>
            </w:r>
            <w:r w:rsidRPr="00F61BC3">
              <w:rPr>
                <w:rFonts w:ascii="Arial" w:hAnsi="Arial" w:cs="Arial"/>
                <w:sz w:val="24"/>
                <w:szCs w:val="24"/>
              </w:rPr>
              <w:t xml:space="preserve"> </w:t>
            </w:r>
          </w:p>
        </w:tc>
        <w:tc>
          <w:tcPr>
            <w:tcW w:w="10347" w:type="dxa"/>
          </w:tcPr>
          <w:p w:rsidR="008D5BFF" w:rsidRDefault="008D5BFF" w:rsidP="00F64B75">
            <w:pPr>
              <w:ind w:firstLine="459"/>
              <w:jc w:val="both"/>
              <w:rPr>
                <w:rFonts w:ascii="Arial" w:hAnsi="Arial" w:cs="Arial"/>
                <w:sz w:val="24"/>
                <w:szCs w:val="24"/>
              </w:rPr>
            </w:pPr>
            <w:r>
              <w:rPr>
                <w:rFonts w:ascii="Arial" w:hAnsi="Arial" w:cs="Arial"/>
                <w:sz w:val="24"/>
                <w:szCs w:val="24"/>
              </w:rPr>
              <w:t>Изучается информация, не учтённая при оценке других стоп- и риск-факторов.</w:t>
            </w:r>
          </w:p>
          <w:p w:rsidR="008D5BFF" w:rsidRPr="00257C94" w:rsidRDefault="008D5BFF" w:rsidP="00F64B75">
            <w:pPr>
              <w:ind w:firstLine="459"/>
              <w:jc w:val="both"/>
              <w:rPr>
                <w:rFonts w:ascii="Arial" w:hAnsi="Arial" w:cs="Arial"/>
                <w:sz w:val="24"/>
                <w:szCs w:val="24"/>
              </w:rPr>
            </w:pPr>
            <w:r>
              <w:rPr>
                <w:rFonts w:ascii="Arial" w:hAnsi="Arial" w:cs="Arial"/>
                <w:sz w:val="24"/>
                <w:szCs w:val="24"/>
              </w:rPr>
              <w:t>Признаками, обнаружение информации о которых снижает оценку данного риск-</w:t>
            </w:r>
            <w:r w:rsidRPr="00257C94">
              <w:rPr>
                <w:rFonts w:ascii="Arial" w:hAnsi="Arial" w:cs="Arial"/>
                <w:sz w:val="24"/>
                <w:szCs w:val="24"/>
              </w:rPr>
              <w:t>фактора, являются:</w:t>
            </w:r>
          </w:p>
          <w:p w:rsidR="00C07975" w:rsidRDefault="00C07975" w:rsidP="00F64B75">
            <w:pPr>
              <w:ind w:firstLine="459"/>
              <w:jc w:val="both"/>
              <w:rPr>
                <w:rFonts w:ascii="Arial" w:hAnsi="Arial" w:cs="Arial"/>
                <w:sz w:val="24"/>
                <w:szCs w:val="24"/>
              </w:rPr>
            </w:pPr>
            <w:r w:rsidRPr="00257C94">
              <w:rPr>
                <w:rFonts w:ascii="Arial" w:hAnsi="Arial" w:cs="Arial"/>
                <w:sz w:val="24"/>
                <w:szCs w:val="24"/>
              </w:rPr>
              <w:t>- негативная информация об акционерах</w:t>
            </w:r>
            <w:r w:rsidR="00BF7553" w:rsidRPr="00257C94">
              <w:rPr>
                <w:rFonts w:ascii="Arial" w:hAnsi="Arial" w:cs="Arial"/>
                <w:sz w:val="24"/>
                <w:szCs w:val="24"/>
              </w:rPr>
              <w:t>/ учредителях/ участниках Контрагента</w:t>
            </w:r>
            <w:r w:rsidR="00BF7553">
              <w:rPr>
                <w:rFonts w:ascii="Arial" w:hAnsi="Arial" w:cs="Arial"/>
                <w:sz w:val="24"/>
                <w:szCs w:val="24"/>
              </w:rPr>
              <w:t>;</w:t>
            </w:r>
          </w:p>
          <w:p w:rsidR="008D5BFF" w:rsidRPr="00B67E41" w:rsidRDefault="008D5BFF" w:rsidP="00F64B75">
            <w:pPr>
              <w:ind w:firstLine="459"/>
              <w:jc w:val="both"/>
              <w:rPr>
                <w:rFonts w:ascii="Arial" w:hAnsi="Arial" w:cs="Arial"/>
                <w:sz w:val="24"/>
                <w:szCs w:val="24"/>
              </w:rPr>
            </w:pPr>
            <w:r>
              <w:rPr>
                <w:rFonts w:ascii="Arial" w:hAnsi="Arial" w:cs="Arial"/>
                <w:sz w:val="24"/>
                <w:szCs w:val="24"/>
              </w:rPr>
              <w:t>- н</w:t>
            </w:r>
            <w:r w:rsidRPr="00B67E41">
              <w:rPr>
                <w:rFonts w:ascii="Arial" w:hAnsi="Arial" w:cs="Arial"/>
                <w:sz w:val="24"/>
                <w:szCs w:val="24"/>
              </w:rPr>
              <w:t xml:space="preserve">еоднократное (два и более раза за последние три года) снятие с учета и постановка на учет </w:t>
            </w:r>
            <w:r w:rsidR="00BF7553">
              <w:rPr>
                <w:rFonts w:ascii="Arial" w:hAnsi="Arial" w:cs="Arial"/>
                <w:sz w:val="24"/>
                <w:szCs w:val="24"/>
              </w:rPr>
              <w:t>К</w:t>
            </w:r>
            <w:r w:rsidRPr="00B67E41">
              <w:rPr>
                <w:rFonts w:ascii="Arial" w:hAnsi="Arial" w:cs="Arial"/>
                <w:sz w:val="24"/>
                <w:szCs w:val="24"/>
              </w:rPr>
              <w:t>онтрагента в налоговых органах в связи с изменением места нахождения («миграция» между налоговыми органами);</w:t>
            </w:r>
          </w:p>
          <w:p w:rsidR="008D5BFF" w:rsidRPr="00B67E41" w:rsidRDefault="008D5BFF" w:rsidP="00F64B75">
            <w:pPr>
              <w:ind w:firstLine="459"/>
              <w:jc w:val="both"/>
              <w:rPr>
                <w:rFonts w:ascii="Arial" w:hAnsi="Arial" w:cs="Arial"/>
                <w:sz w:val="24"/>
                <w:szCs w:val="24"/>
              </w:rPr>
            </w:pPr>
            <w:r>
              <w:rPr>
                <w:rFonts w:ascii="Arial" w:hAnsi="Arial" w:cs="Arial"/>
                <w:sz w:val="24"/>
                <w:szCs w:val="24"/>
              </w:rPr>
              <w:t xml:space="preserve"> - отсутствие в регионе регистрации</w:t>
            </w:r>
            <w:r w:rsidRPr="00B67E41">
              <w:rPr>
                <w:rFonts w:ascii="Arial" w:hAnsi="Arial" w:cs="Arial"/>
                <w:sz w:val="24"/>
                <w:szCs w:val="24"/>
              </w:rPr>
              <w:t xml:space="preserve"> Общества</w:t>
            </w:r>
            <w:r>
              <w:rPr>
                <w:rFonts w:ascii="Arial" w:hAnsi="Arial" w:cs="Arial"/>
                <w:sz w:val="24"/>
                <w:szCs w:val="24"/>
              </w:rPr>
              <w:t xml:space="preserve"> (учитывается Федеральный округ)</w:t>
            </w:r>
            <w:r w:rsidR="000E1AAD">
              <w:rPr>
                <w:rFonts w:ascii="Arial" w:hAnsi="Arial" w:cs="Arial"/>
                <w:sz w:val="24"/>
                <w:szCs w:val="24"/>
              </w:rPr>
              <w:t xml:space="preserve"> подразделений К</w:t>
            </w:r>
            <w:r w:rsidRPr="00B67E41">
              <w:rPr>
                <w:rFonts w:ascii="Arial" w:hAnsi="Arial" w:cs="Arial"/>
                <w:sz w:val="24"/>
                <w:szCs w:val="24"/>
              </w:rPr>
              <w:t>онтрагента, когда исполнение его обязательств требует дл</w:t>
            </w:r>
            <w:r w:rsidR="000E1AAD">
              <w:rPr>
                <w:rFonts w:ascii="Arial" w:hAnsi="Arial" w:cs="Arial"/>
                <w:sz w:val="24"/>
                <w:szCs w:val="24"/>
              </w:rPr>
              <w:t>ительного нахождения персонала К</w:t>
            </w:r>
            <w:r w:rsidRPr="00B67E41">
              <w:rPr>
                <w:rFonts w:ascii="Arial" w:hAnsi="Arial" w:cs="Arial"/>
                <w:sz w:val="24"/>
                <w:szCs w:val="24"/>
              </w:rPr>
              <w:t>онтрагента на объектах заказчика (оказание услуг по уборке помещений, регулярному транспортному обслуживанию и пр.);</w:t>
            </w:r>
          </w:p>
          <w:p w:rsidR="00D9195E" w:rsidRDefault="008D5BFF" w:rsidP="00D9195E">
            <w:pPr>
              <w:ind w:firstLine="459"/>
              <w:jc w:val="both"/>
              <w:rPr>
                <w:rFonts w:ascii="Arial" w:hAnsi="Arial" w:cs="Arial"/>
                <w:sz w:val="24"/>
                <w:szCs w:val="24"/>
              </w:rPr>
            </w:pPr>
            <w:r>
              <w:rPr>
                <w:rFonts w:ascii="Arial" w:hAnsi="Arial" w:cs="Arial"/>
                <w:sz w:val="24"/>
                <w:szCs w:val="24"/>
              </w:rPr>
              <w:t xml:space="preserve"> - информация о счетах Контрагента содержится в </w:t>
            </w:r>
            <w:r w:rsidRPr="005F0E1B">
              <w:rPr>
                <w:rFonts w:ascii="Arial" w:hAnsi="Arial" w:cs="Arial"/>
                <w:sz w:val="24"/>
                <w:szCs w:val="24"/>
              </w:rPr>
              <w:t xml:space="preserve">базе данных ФНС, содержащей сведения о </w:t>
            </w:r>
            <w:r w:rsidR="000E1AAD">
              <w:rPr>
                <w:rFonts w:ascii="Arial" w:hAnsi="Arial" w:cs="Arial"/>
                <w:sz w:val="24"/>
                <w:szCs w:val="24"/>
              </w:rPr>
              <w:t>юридическом лице</w:t>
            </w:r>
            <w:r w:rsidRPr="005F0E1B">
              <w:rPr>
                <w:rFonts w:ascii="Arial" w:hAnsi="Arial" w:cs="Arial"/>
                <w:sz w:val="24"/>
                <w:szCs w:val="24"/>
              </w:rPr>
              <w:t>, в отношении которых имеются действующие решени</w:t>
            </w:r>
            <w:r w:rsidR="000E1AAD">
              <w:rPr>
                <w:rFonts w:ascii="Arial" w:hAnsi="Arial" w:cs="Arial"/>
                <w:sz w:val="24"/>
                <w:szCs w:val="24"/>
              </w:rPr>
              <w:t>я</w:t>
            </w:r>
            <w:r w:rsidRPr="005F0E1B">
              <w:rPr>
                <w:rFonts w:ascii="Arial" w:hAnsi="Arial" w:cs="Arial"/>
                <w:sz w:val="24"/>
                <w:szCs w:val="24"/>
              </w:rPr>
              <w:t xml:space="preserve"> о приостановлении операций по банковским счетам(</w:t>
            </w:r>
            <w:hyperlink r:id="rId22" w:history="1">
              <w:r w:rsidRPr="004D3154">
                <w:rPr>
                  <w:rStyle w:val="aa"/>
                  <w:rFonts w:ascii="Arial" w:hAnsi="Arial" w:cs="Arial"/>
                  <w:sz w:val="24"/>
                  <w:szCs w:val="24"/>
                </w:rPr>
                <w:t>https://service.nalog.ru/bi.do</w:t>
              </w:r>
            </w:hyperlink>
            <w:r w:rsidRPr="005F0E1B">
              <w:rPr>
                <w:rFonts w:ascii="Arial" w:hAnsi="Arial" w:cs="Arial"/>
                <w:sz w:val="24"/>
                <w:szCs w:val="24"/>
              </w:rPr>
              <w:t>)</w:t>
            </w:r>
            <w:r w:rsidR="000E1AAD">
              <w:rPr>
                <w:rFonts w:ascii="Arial" w:hAnsi="Arial" w:cs="Arial"/>
                <w:sz w:val="24"/>
                <w:szCs w:val="24"/>
              </w:rPr>
              <w:t>;</w:t>
            </w:r>
          </w:p>
          <w:p w:rsidR="00D9195E" w:rsidRPr="00D9195E" w:rsidRDefault="000E1AAD" w:rsidP="00D9195E">
            <w:pPr>
              <w:ind w:firstLine="459"/>
              <w:jc w:val="both"/>
              <w:rPr>
                <w:rFonts w:ascii="Arial" w:eastAsia="HiddenHorzOCR" w:hAnsi="Arial" w:cs="Arial"/>
                <w:color w:val="0565B0"/>
                <w:sz w:val="24"/>
                <w:szCs w:val="24"/>
              </w:rPr>
            </w:pPr>
            <w:r w:rsidRPr="00D9195E">
              <w:rPr>
                <w:rFonts w:ascii="Arial" w:hAnsi="Arial" w:cs="Arial"/>
                <w:sz w:val="24"/>
                <w:szCs w:val="24"/>
              </w:rPr>
              <w:t xml:space="preserve">- </w:t>
            </w:r>
            <w:r w:rsidR="00D9195E">
              <w:rPr>
                <w:rFonts w:ascii="Arial" w:eastAsia="HiddenHorzOCR" w:hAnsi="Arial" w:cs="Arial"/>
                <w:sz w:val="24"/>
                <w:szCs w:val="24"/>
              </w:rPr>
              <w:t>н</w:t>
            </w:r>
            <w:r w:rsidRPr="00D9195E">
              <w:rPr>
                <w:rFonts w:ascii="Arial" w:eastAsia="HiddenHorzOCR" w:hAnsi="Arial" w:cs="Arial"/>
                <w:sz w:val="24"/>
                <w:szCs w:val="24"/>
              </w:rPr>
              <w:t>аличие информации о Контрагенте на сервисе «Банк данных исполнительных</w:t>
            </w:r>
            <w:r w:rsidR="00D9195E">
              <w:rPr>
                <w:rFonts w:ascii="Arial" w:hAnsi="Arial" w:cs="Arial"/>
                <w:sz w:val="24"/>
                <w:szCs w:val="24"/>
              </w:rPr>
              <w:t xml:space="preserve"> </w:t>
            </w:r>
            <w:r w:rsidRPr="00D9195E">
              <w:rPr>
                <w:rFonts w:ascii="Arial" w:eastAsia="HiddenHorzOCR" w:hAnsi="Arial" w:cs="Arial"/>
                <w:sz w:val="24"/>
                <w:szCs w:val="24"/>
              </w:rPr>
              <w:t>производств» официального сайта ФССП России</w:t>
            </w:r>
            <w:r w:rsidR="00D9195E">
              <w:rPr>
                <w:rFonts w:ascii="Arial" w:eastAsia="HiddenHorzOCR" w:hAnsi="Arial" w:cs="Arial"/>
                <w:sz w:val="24"/>
                <w:szCs w:val="24"/>
              </w:rPr>
              <w:t xml:space="preserve"> </w:t>
            </w:r>
            <w:hyperlink r:id="rId23" w:history="1">
              <w:r w:rsidR="00D9195E" w:rsidRPr="00256B39">
                <w:rPr>
                  <w:rStyle w:val="aa"/>
                  <w:rFonts w:ascii="Arial" w:eastAsia="HiddenHorzOCR" w:hAnsi="Arial" w:cs="Arial"/>
                  <w:sz w:val="24"/>
                  <w:szCs w:val="24"/>
                </w:rPr>
                <w:t>http://fssprus.</w:t>
              </w:r>
              <w:r w:rsidR="00D9195E" w:rsidRPr="00256B39">
                <w:rPr>
                  <w:rStyle w:val="aa"/>
                  <w:rFonts w:ascii="Arial" w:eastAsia="HiddenHorzOCR" w:hAnsi="Arial" w:cs="Arial"/>
                  <w:sz w:val="24"/>
                  <w:szCs w:val="24"/>
                  <w:lang w:val="en-US"/>
                </w:rPr>
                <w:t>r</w:t>
              </w:r>
              <w:r w:rsidR="00D9195E" w:rsidRPr="00256B39">
                <w:rPr>
                  <w:rStyle w:val="aa"/>
                  <w:rFonts w:ascii="Arial" w:eastAsia="HiddenHorzOCR" w:hAnsi="Arial" w:cs="Arial"/>
                  <w:sz w:val="24"/>
                  <w:szCs w:val="24"/>
                </w:rPr>
                <w:t>u/</w:t>
              </w:r>
              <w:proofErr w:type="spellStart"/>
              <w:r w:rsidR="00D9195E" w:rsidRPr="00256B39">
                <w:rPr>
                  <w:rStyle w:val="aa"/>
                  <w:rFonts w:ascii="Arial" w:eastAsia="HiddenHorzOCR" w:hAnsi="Arial" w:cs="Arial"/>
                  <w:sz w:val="24"/>
                  <w:szCs w:val="24"/>
                </w:rPr>
                <w:t>iss</w:t>
              </w:r>
              <w:proofErr w:type="spellEnd"/>
              <w:r w:rsidR="00D9195E" w:rsidRPr="00256B39">
                <w:rPr>
                  <w:rStyle w:val="aa"/>
                  <w:rFonts w:ascii="Arial" w:eastAsia="HiddenHorzOCR" w:hAnsi="Arial" w:cs="Arial"/>
                  <w:sz w:val="24"/>
                  <w:szCs w:val="24"/>
                </w:rPr>
                <w:t>/</w:t>
              </w:r>
              <w:proofErr w:type="spellStart"/>
              <w:r w:rsidR="00D9195E" w:rsidRPr="00256B39">
                <w:rPr>
                  <w:rStyle w:val="aa"/>
                  <w:rFonts w:ascii="Arial" w:eastAsia="HiddenHorzOCR" w:hAnsi="Arial" w:cs="Arial"/>
                  <w:sz w:val="24"/>
                  <w:szCs w:val="24"/>
                </w:rPr>
                <w:t>ip</w:t>
              </w:r>
              <w:proofErr w:type="spellEnd"/>
              <w:r w:rsidR="00D9195E" w:rsidRPr="00256B39">
                <w:rPr>
                  <w:rStyle w:val="aa"/>
                  <w:rFonts w:ascii="Arial" w:eastAsia="HiddenHorzOCR" w:hAnsi="Arial" w:cs="Arial"/>
                  <w:sz w:val="24"/>
                  <w:szCs w:val="24"/>
                </w:rPr>
                <w:t>/</w:t>
              </w:r>
            </w:hyperlink>
            <w:r w:rsidR="00D9195E" w:rsidRPr="00D9195E">
              <w:rPr>
                <w:rFonts w:ascii="Arial" w:eastAsia="HiddenHorzOCR" w:hAnsi="Arial" w:cs="Arial"/>
                <w:sz w:val="24"/>
                <w:szCs w:val="24"/>
              </w:rPr>
              <w:t>;</w:t>
            </w:r>
          </w:p>
          <w:p w:rsidR="00D9195E" w:rsidRPr="00D9195E" w:rsidRDefault="00D9195E" w:rsidP="00D9195E">
            <w:pPr>
              <w:ind w:firstLine="459"/>
              <w:jc w:val="both"/>
              <w:rPr>
                <w:rFonts w:ascii="Arial" w:eastAsia="HiddenHorzOCR" w:hAnsi="Arial" w:cs="Arial"/>
                <w:color w:val="0565B0"/>
                <w:sz w:val="24"/>
                <w:szCs w:val="24"/>
              </w:rPr>
            </w:pPr>
            <w:r w:rsidRPr="00D9195E">
              <w:rPr>
                <w:rFonts w:ascii="Arial" w:hAnsi="Arial" w:cs="Arial"/>
                <w:sz w:val="24"/>
                <w:szCs w:val="24"/>
              </w:rPr>
              <w:t xml:space="preserve">- </w:t>
            </w:r>
            <w:r w:rsidRPr="00D9195E">
              <w:rPr>
                <w:rFonts w:ascii="Arial" w:eastAsia="HiddenHorzOCR" w:hAnsi="Arial" w:cs="Arial"/>
                <w:sz w:val="24"/>
                <w:szCs w:val="24"/>
              </w:rPr>
              <w:t>наличие негативной информации в отношении юридического лица,</w:t>
            </w:r>
            <w:r w:rsidRPr="00D9195E">
              <w:rPr>
                <w:rFonts w:ascii="Arial" w:eastAsia="HiddenHorzOCR" w:hAnsi="Arial" w:cs="Arial"/>
                <w:color w:val="0565B0"/>
                <w:sz w:val="24"/>
                <w:szCs w:val="24"/>
              </w:rPr>
              <w:t xml:space="preserve"> </w:t>
            </w:r>
            <w:r w:rsidRPr="00D9195E">
              <w:rPr>
                <w:rFonts w:ascii="Arial" w:eastAsia="HiddenHorzOCR" w:hAnsi="Arial" w:cs="Arial"/>
                <w:sz w:val="24"/>
                <w:szCs w:val="24"/>
              </w:rPr>
              <w:t>правопреемником которого является Контрагент.</w:t>
            </w:r>
          </w:p>
          <w:p w:rsidR="00D9195E" w:rsidRPr="00511927" w:rsidRDefault="008D5BFF" w:rsidP="00D9195E">
            <w:pPr>
              <w:ind w:firstLine="459"/>
              <w:jc w:val="both"/>
              <w:rPr>
                <w:rFonts w:ascii="Arial" w:hAnsi="Arial" w:cs="Arial"/>
                <w:sz w:val="24"/>
                <w:szCs w:val="24"/>
              </w:rPr>
            </w:pPr>
            <w:r>
              <w:rPr>
                <w:rFonts w:ascii="Arial" w:hAnsi="Arial" w:cs="Arial"/>
                <w:sz w:val="24"/>
                <w:szCs w:val="24"/>
              </w:rPr>
              <w:t>Оценка 5 присваивается при отсутствии указанной информации. За наличие информации по одному из пунктов оценка снижается на 1 балл.</w:t>
            </w:r>
            <w:r w:rsidDel="00F66156">
              <w:rPr>
                <w:rFonts w:ascii="Arial" w:hAnsi="Arial" w:cs="Arial"/>
                <w:sz w:val="24"/>
                <w:szCs w:val="24"/>
              </w:rPr>
              <w:t xml:space="preserve"> </w:t>
            </w:r>
          </w:p>
          <w:p w:rsidR="00D9195E" w:rsidRPr="00D9195E" w:rsidRDefault="00D9195E" w:rsidP="00D9195E">
            <w:pPr>
              <w:ind w:firstLine="459"/>
              <w:jc w:val="both"/>
              <w:rPr>
                <w:rFonts w:ascii="Arial" w:eastAsia="HiddenHorzOCR" w:hAnsi="Arial" w:cs="Arial"/>
                <w:sz w:val="24"/>
                <w:szCs w:val="24"/>
              </w:rPr>
            </w:pPr>
            <w:r w:rsidRPr="00D9195E">
              <w:rPr>
                <w:rFonts w:ascii="Arial" w:eastAsia="HiddenHorzOCR" w:hAnsi="Arial" w:cs="Arial"/>
                <w:sz w:val="24"/>
                <w:szCs w:val="24"/>
              </w:rPr>
              <w:t>Если по причине большого числа обнаруженных признаков оценка переходит в</w:t>
            </w:r>
            <w:r w:rsidRPr="00D9195E">
              <w:rPr>
                <w:rFonts w:ascii="Arial" w:hAnsi="Arial" w:cs="Arial"/>
                <w:sz w:val="24"/>
                <w:szCs w:val="24"/>
              </w:rPr>
              <w:t xml:space="preserve"> </w:t>
            </w:r>
            <w:r w:rsidRPr="00D9195E">
              <w:rPr>
                <w:rFonts w:ascii="Arial" w:eastAsia="HiddenHorzOCR" w:hAnsi="Arial" w:cs="Arial"/>
                <w:sz w:val="24"/>
                <w:szCs w:val="24"/>
              </w:rPr>
              <w:t>область отрицательных значений, величина результирующей оценки данного риск-фактора</w:t>
            </w:r>
            <w:r w:rsidRPr="00D9195E">
              <w:rPr>
                <w:rFonts w:ascii="Arial" w:hAnsi="Arial" w:cs="Arial"/>
                <w:sz w:val="24"/>
                <w:szCs w:val="24"/>
              </w:rPr>
              <w:t xml:space="preserve"> </w:t>
            </w:r>
            <w:r w:rsidRPr="00D9195E">
              <w:rPr>
                <w:rFonts w:ascii="Arial" w:eastAsia="HiddenHorzOCR" w:hAnsi="Arial" w:cs="Arial"/>
                <w:sz w:val="24"/>
                <w:szCs w:val="24"/>
              </w:rPr>
              <w:t>принимается равной 0 баллов.</w:t>
            </w:r>
          </w:p>
          <w:p w:rsidR="00D9195E" w:rsidRPr="00D9195E" w:rsidRDefault="00D9195E" w:rsidP="00D9195E">
            <w:pPr>
              <w:ind w:firstLine="459"/>
              <w:jc w:val="both"/>
              <w:rPr>
                <w:rFonts w:ascii="Arial" w:hAnsi="Arial" w:cs="Arial"/>
                <w:sz w:val="24"/>
                <w:szCs w:val="24"/>
              </w:rPr>
            </w:pPr>
          </w:p>
        </w:tc>
        <w:tc>
          <w:tcPr>
            <w:tcW w:w="1843" w:type="dxa"/>
          </w:tcPr>
          <w:p w:rsidR="008D5BFF" w:rsidRDefault="00C07975" w:rsidP="00F64B75">
            <w:pPr>
              <w:ind w:firstLine="459"/>
              <w:jc w:val="both"/>
              <w:rPr>
                <w:rFonts w:ascii="Arial" w:hAnsi="Arial" w:cs="Arial"/>
                <w:sz w:val="24"/>
                <w:szCs w:val="24"/>
              </w:rPr>
            </w:pPr>
            <w:r w:rsidRPr="00257C94">
              <w:rPr>
                <w:rFonts w:ascii="Arial" w:hAnsi="Arial" w:cs="Arial"/>
                <w:sz w:val="24"/>
                <w:szCs w:val="24"/>
              </w:rPr>
              <w:t>15</w:t>
            </w:r>
            <w:r w:rsidR="008D5BFF" w:rsidRPr="00C07975">
              <w:rPr>
                <w:rFonts w:ascii="Arial" w:hAnsi="Arial" w:cs="Arial"/>
                <w:color w:val="FF0000"/>
                <w:sz w:val="24"/>
                <w:szCs w:val="24"/>
              </w:rPr>
              <w:t xml:space="preserve"> </w:t>
            </w:r>
            <w:r w:rsidR="008D5BFF">
              <w:rPr>
                <w:rFonts w:ascii="Arial" w:hAnsi="Arial" w:cs="Arial"/>
                <w:sz w:val="24"/>
                <w:szCs w:val="24"/>
              </w:rPr>
              <w:t>%</w:t>
            </w:r>
          </w:p>
        </w:tc>
      </w:tr>
      <w:tr w:rsidR="008D5BFF" w:rsidRPr="00B710FB" w:rsidTr="00F64B75">
        <w:tc>
          <w:tcPr>
            <w:tcW w:w="534" w:type="dxa"/>
          </w:tcPr>
          <w:p w:rsidR="008D5BFF" w:rsidRDefault="008D5BFF" w:rsidP="00F64B75">
            <w:pPr>
              <w:jc w:val="both"/>
              <w:rPr>
                <w:rFonts w:ascii="Arial" w:hAnsi="Arial" w:cs="Arial"/>
                <w:sz w:val="24"/>
                <w:szCs w:val="24"/>
              </w:rPr>
            </w:pPr>
            <w:r>
              <w:rPr>
                <w:rFonts w:ascii="Arial" w:hAnsi="Arial" w:cs="Arial"/>
                <w:sz w:val="24"/>
                <w:szCs w:val="24"/>
              </w:rPr>
              <w:t>8</w:t>
            </w:r>
          </w:p>
        </w:tc>
        <w:tc>
          <w:tcPr>
            <w:tcW w:w="2268" w:type="dxa"/>
          </w:tcPr>
          <w:p w:rsidR="008D5BFF" w:rsidRPr="00BB3763" w:rsidRDefault="008D5BFF" w:rsidP="00F64B75">
            <w:pPr>
              <w:rPr>
                <w:rFonts w:ascii="Arial" w:hAnsi="Arial" w:cs="Arial"/>
                <w:sz w:val="24"/>
                <w:szCs w:val="24"/>
              </w:rPr>
            </w:pPr>
            <w:r>
              <w:rPr>
                <w:rFonts w:ascii="Arial" w:hAnsi="Arial" w:cs="Arial"/>
                <w:sz w:val="24"/>
                <w:szCs w:val="24"/>
              </w:rPr>
              <w:t>Н</w:t>
            </w:r>
            <w:r w:rsidRPr="006A0726">
              <w:rPr>
                <w:rFonts w:ascii="Arial" w:hAnsi="Arial" w:cs="Arial"/>
                <w:sz w:val="24"/>
                <w:szCs w:val="24"/>
              </w:rPr>
              <w:t>аличие информации о Контрагенте в списке юридических лиц, связь с которыми по указанному ими адресу (месту нахождения), внесенному в ЕГРЮЛ, отсутствует</w:t>
            </w:r>
            <w:r>
              <w:rPr>
                <w:rFonts w:ascii="Arial" w:hAnsi="Arial" w:cs="Arial"/>
                <w:sz w:val="24"/>
                <w:szCs w:val="24"/>
              </w:rPr>
              <w:t>.</w:t>
            </w:r>
          </w:p>
        </w:tc>
        <w:tc>
          <w:tcPr>
            <w:tcW w:w="10347" w:type="dxa"/>
          </w:tcPr>
          <w:p w:rsidR="008D5BFF" w:rsidRPr="00570442" w:rsidRDefault="008D5BFF" w:rsidP="00F64B75">
            <w:pPr>
              <w:ind w:firstLine="459"/>
              <w:jc w:val="both"/>
            </w:pPr>
            <w:r w:rsidRPr="002E0427">
              <w:rPr>
                <w:rFonts w:ascii="Arial" w:hAnsi="Arial" w:cs="Arial"/>
                <w:sz w:val="24"/>
                <w:szCs w:val="24"/>
              </w:rPr>
              <w:t xml:space="preserve">Устанавливается при изучении данных </w:t>
            </w:r>
            <w:r>
              <w:rPr>
                <w:rFonts w:ascii="Arial" w:hAnsi="Arial" w:cs="Arial"/>
                <w:sz w:val="24"/>
                <w:szCs w:val="24"/>
              </w:rPr>
              <w:t>ФНС</w:t>
            </w:r>
            <w:r w:rsidRPr="002E0427">
              <w:rPr>
                <w:rFonts w:ascii="Arial" w:hAnsi="Arial" w:cs="Arial"/>
                <w:sz w:val="24"/>
                <w:szCs w:val="24"/>
              </w:rPr>
              <w:t xml:space="preserve"> </w:t>
            </w:r>
            <w:r w:rsidRPr="00570442">
              <w:rPr>
                <w:rStyle w:val="aa"/>
                <w:rFonts w:ascii="Arial" w:hAnsi="Arial" w:cs="Arial"/>
                <w:sz w:val="24"/>
                <w:szCs w:val="24"/>
              </w:rPr>
              <w:t>https://service.nalog.ru/baddr.do</w:t>
            </w:r>
          </w:p>
          <w:p w:rsidR="008D5BFF" w:rsidRDefault="008D5BFF" w:rsidP="00F64B75">
            <w:pPr>
              <w:ind w:firstLine="459"/>
              <w:jc w:val="both"/>
              <w:rPr>
                <w:rFonts w:ascii="Arial" w:hAnsi="Arial" w:cs="Arial"/>
                <w:i/>
                <w:sz w:val="24"/>
                <w:szCs w:val="24"/>
              </w:rPr>
            </w:pPr>
            <w:r w:rsidRPr="002E0427">
              <w:rPr>
                <w:rFonts w:ascii="Arial" w:hAnsi="Arial" w:cs="Arial"/>
                <w:i/>
                <w:sz w:val="24"/>
                <w:szCs w:val="24"/>
              </w:rPr>
              <w:t xml:space="preserve">Оценка </w:t>
            </w:r>
            <w:r>
              <w:rPr>
                <w:rFonts w:ascii="Arial" w:hAnsi="Arial" w:cs="Arial"/>
                <w:b/>
                <w:i/>
                <w:sz w:val="24"/>
                <w:szCs w:val="24"/>
              </w:rPr>
              <w:t>0</w:t>
            </w:r>
            <w:r w:rsidRPr="002E0427">
              <w:rPr>
                <w:rFonts w:ascii="Arial" w:hAnsi="Arial" w:cs="Arial"/>
                <w:i/>
                <w:sz w:val="24"/>
                <w:szCs w:val="24"/>
              </w:rPr>
              <w:t xml:space="preserve"> присваивается при наличии подобной информации. В остальных случаях присваивается оценка </w:t>
            </w:r>
            <w:r>
              <w:rPr>
                <w:rFonts w:ascii="Arial" w:hAnsi="Arial" w:cs="Arial"/>
                <w:b/>
                <w:i/>
                <w:sz w:val="24"/>
                <w:szCs w:val="24"/>
              </w:rPr>
              <w:t>5.</w:t>
            </w:r>
          </w:p>
          <w:p w:rsidR="008D5BFF" w:rsidRDefault="008D5BFF" w:rsidP="00F64B75">
            <w:pPr>
              <w:ind w:firstLine="459"/>
              <w:jc w:val="both"/>
              <w:rPr>
                <w:rFonts w:ascii="Arial" w:hAnsi="Arial" w:cs="Arial"/>
                <w:sz w:val="24"/>
                <w:szCs w:val="24"/>
              </w:rPr>
            </w:pPr>
          </w:p>
        </w:tc>
        <w:tc>
          <w:tcPr>
            <w:tcW w:w="1843" w:type="dxa"/>
          </w:tcPr>
          <w:p w:rsidR="008D5BFF" w:rsidRDefault="00BF7553" w:rsidP="00F64B75">
            <w:pPr>
              <w:jc w:val="center"/>
              <w:rPr>
                <w:rFonts w:ascii="Arial" w:hAnsi="Arial" w:cs="Arial"/>
                <w:sz w:val="24"/>
                <w:szCs w:val="24"/>
              </w:rPr>
            </w:pPr>
            <w:r>
              <w:rPr>
                <w:rFonts w:ascii="Arial" w:hAnsi="Arial" w:cs="Arial"/>
                <w:sz w:val="24"/>
                <w:szCs w:val="24"/>
              </w:rPr>
              <w:t>5</w:t>
            </w:r>
            <w:r w:rsidR="008D5BFF">
              <w:rPr>
                <w:rFonts w:ascii="Arial" w:hAnsi="Arial" w:cs="Arial"/>
                <w:sz w:val="24"/>
                <w:szCs w:val="24"/>
              </w:rPr>
              <w:t>%</w:t>
            </w:r>
          </w:p>
          <w:p w:rsidR="00BF7553" w:rsidRDefault="00BF7553" w:rsidP="00F64B75">
            <w:pPr>
              <w:jc w:val="center"/>
              <w:rPr>
                <w:rFonts w:ascii="Arial" w:hAnsi="Arial" w:cs="Arial"/>
                <w:sz w:val="24"/>
                <w:szCs w:val="24"/>
              </w:rPr>
            </w:pPr>
          </w:p>
          <w:p w:rsidR="00BF7553" w:rsidRDefault="00BF7553" w:rsidP="00F64B75">
            <w:pPr>
              <w:jc w:val="center"/>
              <w:rPr>
                <w:rFonts w:ascii="Arial" w:hAnsi="Arial" w:cs="Arial"/>
                <w:sz w:val="24"/>
                <w:szCs w:val="24"/>
              </w:rPr>
            </w:pPr>
          </w:p>
          <w:p w:rsidR="00BF7553" w:rsidRDefault="00BF7553" w:rsidP="00F64B75">
            <w:pPr>
              <w:jc w:val="center"/>
              <w:rPr>
                <w:rFonts w:ascii="Arial" w:hAnsi="Arial" w:cs="Arial"/>
                <w:sz w:val="24"/>
                <w:szCs w:val="24"/>
              </w:rPr>
            </w:pPr>
          </w:p>
          <w:p w:rsidR="00BF7553" w:rsidRDefault="00BF7553" w:rsidP="00F64B75">
            <w:pPr>
              <w:jc w:val="center"/>
              <w:rPr>
                <w:rFonts w:ascii="Arial" w:hAnsi="Arial" w:cs="Arial"/>
                <w:sz w:val="24"/>
                <w:szCs w:val="24"/>
              </w:rPr>
            </w:pPr>
          </w:p>
          <w:p w:rsidR="00BF7553" w:rsidRDefault="00BF7553" w:rsidP="00F64B75">
            <w:pPr>
              <w:jc w:val="center"/>
              <w:rPr>
                <w:rFonts w:ascii="Arial" w:hAnsi="Arial" w:cs="Arial"/>
                <w:sz w:val="24"/>
                <w:szCs w:val="24"/>
              </w:rPr>
            </w:pPr>
          </w:p>
          <w:p w:rsidR="00BF7553" w:rsidRDefault="00BF7553" w:rsidP="00F64B75">
            <w:pPr>
              <w:jc w:val="center"/>
              <w:rPr>
                <w:rFonts w:ascii="Arial" w:hAnsi="Arial" w:cs="Arial"/>
                <w:sz w:val="24"/>
                <w:szCs w:val="24"/>
              </w:rPr>
            </w:pPr>
          </w:p>
          <w:p w:rsidR="00BF7553" w:rsidRDefault="00BF7553" w:rsidP="00F64B75">
            <w:pPr>
              <w:jc w:val="center"/>
              <w:rPr>
                <w:rFonts w:ascii="Arial" w:hAnsi="Arial" w:cs="Arial"/>
                <w:sz w:val="24"/>
                <w:szCs w:val="24"/>
              </w:rPr>
            </w:pPr>
          </w:p>
          <w:p w:rsidR="00BF7553" w:rsidRDefault="00BF7553" w:rsidP="00F64B75">
            <w:pPr>
              <w:jc w:val="center"/>
              <w:rPr>
                <w:rFonts w:ascii="Arial" w:hAnsi="Arial" w:cs="Arial"/>
                <w:sz w:val="24"/>
                <w:szCs w:val="24"/>
              </w:rPr>
            </w:pPr>
          </w:p>
          <w:p w:rsidR="00BF7553" w:rsidRDefault="00BF7553" w:rsidP="00F64B75">
            <w:pPr>
              <w:jc w:val="center"/>
              <w:rPr>
                <w:rFonts w:ascii="Arial" w:hAnsi="Arial" w:cs="Arial"/>
                <w:sz w:val="24"/>
                <w:szCs w:val="24"/>
              </w:rPr>
            </w:pPr>
          </w:p>
          <w:p w:rsidR="00BF7553" w:rsidRDefault="00BF7553" w:rsidP="00F64B75">
            <w:pPr>
              <w:jc w:val="center"/>
              <w:rPr>
                <w:rFonts w:ascii="Arial" w:hAnsi="Arial" w:cs="Arial"/>
                <w:sz w:val="24"/>
                <w:szCs w:val="24"/>
              </w:rPr>
            </w:pPr>
          </w:p>
          <w:p w:rsidR="00BF7553" w:rsidRPr="002E0427" w:rsidRDefault="00BF7553" w:rsidP="00F64B75">
            <w:pPr>
              <w:jc w:val="center"/>
              <w:rPr>
                <w:rFonts w:ascii="Arial" w:hAnsi="Arial" w:cs="Arial"/>
                <w:sz w:val="24"/>
                <w:szCs w:val="24"/>
              </w:rPr>
            </w:pPr>
          </w:p>
        </w:tc>
      </w:tr>
      <w:tr w:rsidR="00BF7553" w:rsidRPr="00B710FB" w:rsidTr="00F64B75">
        <w:tc>
          <w:tcPr>
            <w:tcW w:w="534" w:type="dxa"/>
          </w:tcPr>
          <w:p w:rsidR="00BF7553" w:rsidRPr="00257C94" w:rsidRDefault="00BF7553" w:rsidP="00F64B75">
            <w:pPr>
              <w:jc w:val="both"/>
              <w:rPr>
                <w:rFonts w:ascii="Arial" w:hAnsi="Arial" w:cs="Arial"/>
                <w:sz w:val="24"/>
                <w:szCs w:val="24"/>
              </w:rPr>
            </w:pPr>
            <w:r w:rsidRPr="00257C94">
              <w:rPr>
                <w:rFonts w:ascii="Arial" w:hAnsi="Arial" w:cs="Arial"/>
                <w:sz w:val="24"/>
                <w:szCs w:val="24"/>
              </w:rPr>
              <w:t>9</w:t>
            </w:r>
          </w:p>
        </w:tc>
        <w:tc>
          <w:tcPr>
            <w:tcW w:w="2268" w:type="dxa"/>
          </w:tcPr>
          <w:p w:rsidR="00BF7553" w:rsidRPr="00257C94" w:rsidRDefault="00BF7553" w:rsidP="00F64B75">
            <w:pPr>
              <w:rPr>
                <w:rFonts w:ascii="Arial" w:hAnsi="Arial" w:cs="Arial"/>
                <w:sz w:val="24"/>
                <w:szCs w:val="24"/>
              </w:rPr>
            </w:pPr>
            <w:r w:rsidRPr="00257C94">
              <w:rPr>
                <w:rFonts w:ascii="Arial" w:hAnsi="Arial" w:cs="Arial"/>
                <w:sz w:val="24"/>
                <w:szCs w:val="24"/>
              </w:rPr>
              <w:t>Наличие информации о не предоставлении  Контрагентом  налоговой отчетности более года.</w:t>
            </w:r>
          </w:p>
        </w:tc>
        <w:tc>
          <w:tcPr>
            <w:tcW w:w="10347" w:type="dxa"/>
          </w:tcPr>
          <w:p w:rsidR="00BF7553" w:rsidRPr="00257C94" w:rsidRDefault="00BF7553" w:rsidP="00F64B75">
            <w:pPr>
              <w:ind w:firstLine="459"/>
              <w:jc w:val="both"/>
              <w:rPr>
                <w:rFonts w:ascii="Arial" w:hAnsi="Arial" w:cs="Arial"/>
                <w:sz w:val="24"/>
                <w:szCs w:val="24"/>
              </w:rPr>
            </w:pPr>
            <w:r w:rsidRPr="00257C94">
              <w:rPr>
                <w:rFonts w:ascii="Arial" w:hAnsi="Arial" w:cs="Arial"/>
                <w:sz w:val="24"/>
                <w:szCs w:val="24"/>
              </w:rPr>
              <w:t xml:space="preserve">Устанавливается при изучении данных ФНС </w:t>
            </w:r>
            <w:hyperlink r:id="rId24" w:history="1">
              <w:r w:rsidR="00DC3DF1" w:rsidRPr="00257C94">
                <w:rPr>
                  <w:rStyle w:val="aa"/>
                  <w:rFonts w:ascii="Arial" w:hAnsi="Arial" w:cs="Arial"/>
                  <w:color w:val="auto"/>
                  <w:sz w:val="24"/>
                  <w:szCs w:val="24"/>
                  <w:lang w:val="en-US"/>
                </w:rPr>
                <w:t>https</w:t>
              </w:r>
              <w:r w:rsidR="00DC3DF1" w:rsidRPr="00257C94">
                <w:rPr>
                  <w:rStyle w:val="aa"/>
                  <w:rFonts w:ascii="Arial" w:hAnsi="Arial" w:cs="Arial"/>
                  <w:color w:val="auto"/>
                  <w:sz w:val="24"/>
                  <w:szCs w:val="24"/>
                </w:rPr>
                <w:t>://</w:t>
              </w:r>
              <w:r w:rsidR="00DC3DF1" w:rsidRPr="00257C94">
                <w:rPr>
                  <w:rStyle w:val="aa"/>
                  <w:rFonts w:ascii="Arial" w:hAnsi="Arial" w:cs="Arial"/>
                  <w:color w:val="auto"/>
                  <w:sz w:val="24"/>
                  <w:szCs w:val="24"/>
                  <w:lang w:val="en-US"/>
                </w:rPr>
                <w:t>service</w:t>
              </w:r>
              <w:r w:rsidR="00DC3DF1" w:rsidRPr="00257C94">
                <w:rPr>
                  <w:rStyle w:val="aa"/>
                  <w:rFonts w:ascii="Arial" w:hAnsi="Arial" w:cs="Arial"/>
                  <w:color w:val="auto"/>
                  <w:sz w:val="24"/>
                  <w:szCs w:val="24"/>
                </w:rPr>
                <w:t>.</w:t>
              </w:r>
              <w:proofErr w:type="spellStart"/>
              <w:r w:rsidR="00DC3DF1" w:rsidRPr="00257C94">
                <w:rPr>
                  <w:rStyle w:val="aa"/>
                  <w:rFonts w:ascii="Arial" w:hAnsi="Arial" w:cs="Arial"/>
                  <w:color w:val="auto"/>
                  <w:sz w:val="24"/>
                  <w:szCs w:val="24"/>
                  <w:lang w:val="en-US"/>
                </w:rPr>
                <w:t>nalog</w:t>
              </w:r>
              <w:proofErr w:type="spellEnd"/>
              <w:r w:rsidR="00DC3DF1" w:rsidRPr="00257C94">
                <w:rPr>
                  <w:rStyle w:val="aa"/>
                  <w:rFonts w:ascii="Arial" w:hAnsi="Arial" w:cs="Arial"/>
                  <w:color w:val="auto"/>
                  <w:sz w:val="24"/>
                  <w:szCs w:val="24"/>
                </w:rPr>
                <w:t>.</w:t>
              </w:r>
              <w:proofErr w:type="spellStart"/>
              <w:r w:rsidR="00DC3DF1" w:rsidRPr="00257C94">
                <w:rPr>
                  <w:rStyle w:val="aa"/>
                  <w:rFonts w:ascii="Arial" w:hAnsi="Arial" w:cs="Arial"/>
                  <w:color w:val="auto"/>
                  <w:sz w:val="24"/>
                  <w:szCs w:val="24"/>
                  <w:lang w:val="en-US"/>
                </w:rPr>
                <w:t>ru</w:t>
              </w:r>
              <w:proofErr w:type="spellEnd"/>
              <w:r w:rsidR="00DC3DF1" w:rsidRPr="00257C94">
                <w:rPr>
                  <w:rStyle w:val="aa"/>
                  <w:rFonts w:ascii="Arial" w:hAnsi="Arial" w:cs="Arial"/>
                  <w:color w:val="auto"/>
                  <w:sz w:val="24"/>
                  <w:szCs w:val="24"/>
                </w:rPr>
                <w:t>/</w:t>
              </w:r>
              <w:proofErr w:type="spellStart"/>
              <w:r w:rsidR="00DC3DF1" w:rsidRPr="00257C94">
                <w:rPr>
                  <w:rStyle w:val="aa"/>
                  <w:rFonts w:ascii="Arial" w:hAnsi="Arial" w:cs="Arial"/>
                  <w:color w:val="auto"/>
                  <w:sz w:val="24"/>
                  <w:szCs w:val="24"/>
                  <w:lang w:val="en-US"/>
                </w:rPr>
                <w:t>zd</w:t>
              </w:r>
              <w:proofErr w:type="spellEnd"/>
              <w:r w:rsidR="00DC3DF1" w:rsidRPr="00257C94">
                <w:rPr>
                  <w:rStyle w:val="aa"/>
                  <w:rFonts w:ascii="Arial" w:hAnsi="Arial" w:cs="Arial"/>
                  <w:color w:val="auto"/>
                  <w:sz w:val="24"/>
                  <w:szCs w:val="24"/>
                </w:rPr>
                <w:t>.</w:t>
              </w:r>
              <w:r w:rsidR="00DC3DF1" w:rsidRPr="00257C94">
                <w:rPr>
                  <w:rStyle w:val="aa"/>
                  <w:rFonts w:ascii="Arial" w:hAnsi="Arial" w:cs="Arial"/>
                  <w:color w:val="auto"/>
                  <w:sz w:val="24"/>
                  <w:szCs w:val="24"/>
                  <w:lang w:val="en-US"/>
                </w:rPr>
                <w:t>do</w:t>
              </w:r>
            </w:hyperlink>
          </w:p>
          <w:p w:rsidR="00DC3DF1" w:rsidRPr="00257C94" w:rsidRDefault="00DC3DF1" w:rsidP="00DC3DF1">
            <w:pPr>
              <w:ind w:firstLine="459"/>
              <w:jc w:val="both"/>
              <w:rPr>
                <w:rFonts w:ascii="Arial" w:hAnsi="Arial" w:cs="Arial"/>
                <w:sz w:val="24"/>
                <w:szCs w:val="24"/>
              </w:rPr>
            </w:pPr>
            <w:r w:rsidRPr="00257C94">
              <w:rPr>
                <w:rFonts w:ascii="Arial" w:hAnsi="Arial" w:cs="Arial"/>
                <w:sz w:val="24"/>
                <w:szCs w:val="24"/>
              </w:rPr>
              <w:t>Оценка 0 присваивается при наличии информации о не предоставлении  Контрагентом налоговой отчетности более года; В остальных случаях присваивается оценка 5.</w:t>
            </w:r>
          </w:p>
        </w:tc>
        <w:tc>
          <w:tcPr>
            <w:tcW w:w="1843" w:type="dxa"/>
          </w:tcPr>
          <w:p w:rsidR="00BF7553" w:rsidRPr="00257C94" w:rsidRDefault="00DC3DF1" w:rsidP="00F64B75">
            <w:pPr>
              <w:jc w:val="center"/>
              <w:rPr>
                <w:rFonts w:ascii="Arial" w:hAnsi="Arial" w:cs="Arial"/>
                <w:sz w:val="24"/>
                <w:szCs w:val="24"/>
              </w:rPr>
            </w:pPr>
            <w:r w:rsidRPr="00257C94">
              <w:rPr>
                <w:rFonts w:ascii="Arial" w:hAnsi="Arial" w:cs="Arial"/>
                <w:sz w:val="24"/>
                <w:szCs w:val="24"/>
              </w:rPr>
              <w:t>10%</w:t>
            </w:r>
          </w:p>
        </w:tc>
      </w:tr>
    </w:tbl>
    <w:p w:rsidR="008D5BFF" w:rsidRDefault="008D5BFF" w:rsidP="008D5BFF">
      <w:pPr>
        <w:spacing w:after="0" w:line="240" w:lineRule="auto"/>
        <w:jc w:val="both"/>
        <w:rPr>
          <w:rFonts w:ascii="Arial" w:eastAsia="Times New Roman" w:hAnsi="Arial" w:cs="Arial"/>
          <w:b/>
          <w:bCs/>
          <w:kern w:val="32"/>
          <w:sz w:val="24"/>
          <w:szCs w:val="24"/>
        </w:rPr>
      </w:pPr>
    </w:p>
    <w:p w:rsidR="008D5BFF" w:rsidRDefault="008D5BFF" w:rsidP="008D5BFF">
      <w:pPr>
        <w:spacing w:after="0" w:line="240" w:lineRule="auto"/>
        <w:jc w:val="both"/>
        <w:rPr>
          <w:rFonts w:ascii="Arial" w:eastAsia="Times New Roman" w:hAnsi="Arial" w:cs="Arial"/>
          <w:b/>
          <w:bCs/>
          <w:kern w:val="32"/>
          <w:sz w:val="24"/>
          <w:szCs w:val="24"/>
        </w:rPr>
      </w:pPr>
    </w:p>
    <w:p w:rsidR="008D5BFF" w:rsidRDefault="008D5BFF" w:rsidP="008D5BFF">
      <w:pPr>
        <w:spacing w:after="0" w:line="240" w:lineRule="auto"/>
        <w:jc w:val="both"/>
        <w:rPr>
          <w:rFonts w:ascii="Arial" w:eastAsia="Times New Roman" w:hAnsi="Arial" w:cs="Arial"/>
          <w:b/>
          <w:bCs/>
          <w:kern w:val="32"/>
          <w:sz w:val="24"/>
          <w:szCs w:val="24"/>
        </w:rPr>
      </w:pPr>
    </w:p>
    <w:p w:rsidR="008D5BFF" w:rsidRDefault="008D5BFF" w:rsidP="008D5BFF">
      <w:pPr>
        <w:spacing w:after="0" w:line="240" w:lineRule="auto"/>
        <w:jc w:val="both"/>
        <w:rPr>
          <w:rFonts w:ascii="Arial" w:eastAsia="Times New Roman" w:hAnsi="Arial" w:cs="Arial"/>
          <w:b/>
          <w:bCs/>
          <w:kern w:val="32"/>
          <w:sz w:val="24"/>
          <w:szCs w:val="24"/>
        </w:rPr>
        <w:sectPr w:rsidR="008D5BFF" w:rsidSect="00F64B75">
          <w:headerReference w:type="default" r:id="rId25"/>
          <w:pgSz w:w="16838" w:h="11906" w:orient="landscape"/>
          <w:pgMar w:top="1701" w:right="1134" w:bottom="851" w:left="1134" w:header="708" w:footer="708" w:gutter="0"/>
          <w:pgNumType w:start="13"/>
          <w:cols w:space="708"/>
          <w:docGrid w:linePitch="360"/>
        </w:sectPr>
      </w:pPr>
    </w:p>
    <w:p w:rsidR="008D5BFF" w:rsidRDefault="008D5BFF" w:rsidP="008D5BFF">
      <w:pPr>
        <w:spacing w:after="0" w:line="240" w:lineRule="auto"/>
        <w:jc w:val="both"/>
        <w:rPr>
          <w:rFonts w:ascii="Arial" w:eastAsia="Times New Roman" w:hAnsi="Arial" w:cs="Arial"/>
          <w:b/>
          <w:bCs/>
          <w:kern w:val="32"/>
          <w:sz w:val="24"/>
          <w:szCs w:val="24"/>
        </w:rPr>
      </w:pPr>
    </w:p>
    <w:p w:rsidR="008D5BFF" w:rsidRPr="00F64AF2" w:rsidRDefault="008D5BFF" w:rsidP="008D5BFF">
      <w:pPr>
        <w:spacing w:after="0" w:line="240" w:lineRule="auto"/>
        <w:jc w:val="right"/>
        <w:rPr>
          <w:rFonts w:ascii="Arial" w:eastAsia="Times New Roman" w:hAnsi="Arial" w:cs="Arial"/>
          <w:bCs/>
          <w:kern w:val="32"/>
          <w:sz w:val="24"/>
          <w:szCs w:val="24"/>
        </w:rPr>
      </w:pPr>
      <w:r>
        <w:rPr>
          <w:rFonts w:ascii="Arial" w:eastAsia="Times New Roman" w:hAnsi="Arial" w:cs="Arial"/>
          <w:bCs/>
          <w:kern w:val="32"/>
          <w:sz w:val="24"/>
          <w:szCs w:val="24"/>
        </w:rPr>
        <w:t>Приложение 2</w:t>
      </w:r>
      <w:r w:rsidRPr="00F64AF2">
        <w:rPr>
          <w:rFonts w:ascii="Arial" w:eastAsia="Times New Roman" w:hAnsi="Arial" w:cs="Arial"/>
          <w:bCs/>
          <w:kern w:val="32"/>
          <w:sz w:val="24"/>
          <w:szCs w:val="24"/>
        </w:rPr>
        <w:t xml:space="preserve"> к Методике</w:t>
      </w:r>
    </w:p>
    <w:p w:rsidR="008D5BFF" w:rsidRPr="00F64AF2" w:rsidRDefault="008D5BFF" w:rsidP="008D5BFF">
      <w:pPr>
        <w:spacing w:after="0" w:line="240" w:lineRule="auto"/>
        <w:jc w:val="right"/>
        <w:rPr>
          <w:rFonts w:ascii="Arial" w:eastAsia="Times New Roman" w:hAnsi="Arial" w:cs="Arial"/>
          <w:bCs/>
          <w:kern w:val="32"/>
          <w:sz w:val="24"/>
          <w:szCs w:val="24"/>
        </w:rPr>
      </w:pPr>
      <w:r w:rsidRPr="00F64AF2">
        <w:rPr>
          <w:rFonts w:ascii="Arial" w:eastAsia="Times New Roman" w:hAnsi="Arial" w:cs="Arial"/>
          <w:bCs/>
          <w:kern w:val="32"/>
          <w:sz w:val="24"/>
          <w:szCs w:val="24"/>
        </w:rPr>
        <w:t>Форма индивидуального заключения по экспертной оценке</w:t>
      </w:r>
    </w:p>
    <w:p w:rsidR="008D5BFF" w:rsidRDefault="008D5BFF" w:rsidP="008D5BFF">
      <w:pPr>
        <w:spacing w:after="0" w:line="240" w:lineRule="auto"/>
        <w:rPr>
          <w:rFonts w:ascii="Arial" w:eastAsia="Times New Roman" w:hAnsi="Arial" w:cs="Arial"/>
          <w:bCs/>
          <w:kern w:val="32"/>
          <w:sz w:val="24"/>
          <w:szCs w:val="24"/>
        </w:rPr>
      </w:pPr>
    </w:p>
    <w:p w:rsidR="008D5BFF" w:rsidRPr="00C765CF" w:rsidRDefault="008D5BFF" w:rsidP="00ED1F31">
      <w:pPr>
        <w:spacing w:after="0" w:line="240" w:lineRule="auto"/>
        <w:jc w:val="both"/>
        <w:rPr>
          <w:rFonts w:ascii="Arial" w:eastAsia="Times New Roman" w:hAnsi="Arial" w:cs="Arial"/>
          <w:bCs/>
          <w:kern w:val="32"/>
          <w:sz w:val="24"/>
          <w:szCs w:val="24"/>
        </w:rPr>
      </w:pPr>
      <w:r>
        <w:rPr>
          <w:rFonts w:ascii="Arial" w:eastAsia="Times New Roman" w:hAnsi="Arial" w:cs="Arial"/>
          <w:bCs/>
          <w:kern w:val="32"/>
          <w:sz w:val="24"/>
          <w:szCs w:val="24"/>
        </w:rPr>
        <w:t>И</w:t>
      </w:r>
      <w:r w:rsidRPr="00704B04">
        <w:rPr>
          <w:rFonts w:ascii="Arial" w:eastAsia="Times New Roman" w:hAnsi="Arial" w:cs="Arial"/>
          <w:bCs/>
          <w:kern w:val="32"/>
          <w:sz w:val="24"/>
          <w:szCs w:val="24"/>
        </w:rPr>
        <w:t>ндивидуальн</w:t>
      </w:r>
      <w:r>
        <w:rPr>
          <w:rFonts w:ascii="Arial" w:eastAsia="Times New Roman" w:hAnsi="Arial" w:cs="Arial"/>
          <w:bCs/>
          <w:kern w:val="32"/>
          <w:sz w:val="24"/>
          <w:szCs w:val="24"/>
        </w:rPr>
        <w:t>ое заключение по</w:t>
      </w:r>
      <w:r w:rsidRPr="00704B04">
        <w:rPr>
          <w:rFonts w:ascii="Arial" w:eastAsia="Times New Roman" w:hAnsi="Arial" w:cs="Arial"/>
          <w:bCs/>
          <w:kern w:val="32"/>
          <w:sz w:val="24"/>
          <w:szCs w:val="24"/>
        </w:rPr>
        <w:t xml:space="preserve"> экспертн</w:t>
      </w:r>
      <w:r>
        <w:rPr>
          <w:rFonts w:ascii="Arial" w:eastAsia="Times New Roman" w:hAnsi="Arial" w:cs="Arial"/>
          <w:bCs/>
          <w:kern w:val="32"/>
          <w:sz w:val="24"/>
          <w:szCs w:val="24"/>
        </w:rPr>
        <w:t>ой</w:t>
      </w:r>
      <w:r w:rsidRPr="00704B04">
        <w:rPr>
          <w:rFonts w:ascii="Arial" w:eastAsia="Times New Roman" w:hAnsi="Arial" w:cs="Arial"/>
          <w:bCs/>
          <w:kern w:val="32"/>
          <w:sz w:val="24"/>
          <w:szCs w:val="24"/>
        </w:rPr>
        <w:t xml:space="preserve"> оценк</w:t>
      </w:r>
      <w:r>
        <w:rPr>
          <w:rFonts w:ascii="Arial" w:eastAsia="Times New Roman" w:hAnsi="Arial" w:cs="Arial"/>
          <w:bCs/>
          <w:kern w:val="32"/>
          <w:sz w:val="24"/>
          <w:szCs w:val="24"/>
        </w:rPr>
        <w:t>е</w:t>
      </w:r>
      <w:r w:rsidRPr="00704B04">
        <w:rPr>
          <w:rFonts w:ascii="Arial" w:eastAsia="Times New Roman" w:hAnsi="Arial" w:cs="Arial"/>
          <w:bCs/>
          <w:kern w:val="32"/>
          <w:sz w:val="24"/>
          <w:szCs w:val="24"/>
        </w:rPr>
        <w:t xml:space="preserve"> (</w:t>
      </w:r>
      <w:r w:rsidRPr="00EB5633">
        <w:rPr>
          <w:rFonts w:ascii="Arial" w:eastAsia="Times New Roman" w:hAnsi="Arial" w:cs="Arial"/>
          <w:bCs/>
          <w:i/>
          <w:kern w:val="32"/>
          <w:sz w:val="24"/>
          <w:szCs w:val="24"/>
        </w:rPr>
        <w:t>далее указывается один из 3-х нижеуказанных вариантов в зависимости от процедуры, в рамках которой проводится оценка деловой репутации</w:t>
      </w:r>
      <w:r w:rsidRPr="00704B04">
        <w:rPr>
          <w:rFonts w:ascii="Arial" w:eastAsia="Times New Roman" w:hAnsi="Arial" w:cs="Arial"/>
          <w:bCs/>
          <w:kern w:val="32"/>
          <w:sz w:val="24"/>
          <w:szCs w:val="24"/>
        </w:rPr>
        <w:t>)</w:t>
      </w:r>
    </w:p>
    <w:p w:rsidR="008D5BFF" w:rsidRDefault="008D5BFF" w:rsidP="008D5BFF">
      <w:pPr>
        <w:spacing w:after="0" w:line="240" w:lineRule="auto"/>
        <w:jc w:val="both"/>
        <w:rPr>
          <w:rFonts w:ascii="Arial" w:eastAsia="Times New Roman" w:hAnsi="Arial" w:cs="Arial"/>
          <w:bCs/>
          <w:kern w:val="32"/>
          <w:sz w:val="24"/>
          <w:szCs w:val="24"/>
        </w:rPr>
      </w:pPr>
      <w:r w:rsidRPr="00704B04">
        <w:rPr>
          <w:rFonts w:ascii="Arial" w:eastAsia="Times New Roman" w:hAnsi="Arial" w:cs="Arial"/>
          <w:bCs/>
          <w:kern w:val="32"/>
          <w:sz w:val="24"/>
          <w:szCs w:val="24"/>
        </w:rPr>
        <w:t xml:space="preserve">1.Заявок на участие в закупочной процедуре </w:t>
      </w:r>
      <w:r w:rsidRPr="00EB6C69">
        <w:rPr>
          <w:rFonts w:ascii="Arial" w:eastAsia="Times New Roman" w:hAnsi="Arial" w:cs="Arial"/>
          <w:bCs/>
          <w:i/>
          <w:kern w:val="32"/>
          <w:sz w:val="24"/>
          <w:szCs w:val="24"/>
          <w:u w:val="single"/>
        </w:rPr>
        <w:t>(наименование закупки)</w:t>
      </w:r>
      <w:r w:rsidRPr="00704B04">
        <w:rPr>
          <w:rFonts w:ascii="Arial" w:eastAsia="Times New Roman" w:hAnsi="Arial" w:cs="Arial"/>
          <w:bCs/>
          <w:kern w:val="32"/>
          <w:sz w:val="24"/>
          <w:szCs w:val="24"/>
        </w:rPr>
        <w:t xml:space="preserve"> ______________________________________________________________________</w:t>
      </w:r>
    </w:p>
    <w:p w:rsidR="008D5BFF" w:rsidRPr="00704B04" w:rsidRDefault="008D5BFF" w:rsidP="008D5BFF">
      <w:pPr>
        <w:spacing w:after="0" w:line="240" w:lineRule="auto"/>
        <w:jc w:val="both"/>
        <w:rPr>
          <w:rFonts w:ascii="Arial" w:eastAsia="Times New Roman" w:hAnsi="Arial" w:cs="Arial"/>
          <w:bCs/>
          <w:kern w:val="32"/>
          <w:sz w:val="24"/>
          <w:szCs w:val="24"/>
        </w:rPr>
      </w:pPr>
      <w:r w:rsidRPr="00704B04">
        <w:rPr>
          <w:rFonts w:ascii="Arial" w:eastAsia="Times New Roman" w:hAnsi="Arial" w:cs="Arial"/>
          <w:bCs/>
          <w:kern w:val="32"/>
          <w:sz w:val="24"/>
          <w:szCs w:val="24"/>
        </w:rPr>
        <w:t xml:space="preserve">2.Заявок на участие </w:t>
      </w:r>
      <w:r>
        <w:rPr>
          <w:rFonts w:ascii="Arial" w:eastAsia="Times New Roman" w:hAnsi="Arial" w:cs="Arial"/>
          <w:bCs/>
          <w:kern w:val="32"/>
          <w:sz w:val="24"/>
          <w:szCs w:val="24"/>
        </w:rPr>
        <w:t xml:space="preserve">в </w:t>
      </w:r>
      <w:r w:rsidRPr="00704B04">
        <w:rPr>
          <w:rFonts w:ascii="Arial" w:eastAsia="Times New Roman" w:hAnsi="Arial" w:cs="Arial"/>
          <w:bCs/>
          <w:kern w:val="32"/>
          <w:sz w:val="24"/>
          <w:szCs w:val="24"/>
        </w:rPr>
        <w:t xml:space="preserve">процедуре аккредитации на </w:t>
      </w:r>
      <w:r w:rsidRPr="00EB6C69">
        <w:rPr>
          <w:rFonts w:ascii="Arial" w:eastAsia="Times New Roman" w:hAnsi="Arial" w:cs="Arial"/>
          <w:bCs/>
          <w:i/>
          <w:kern w:val="32"/>
          <w:sz w:val="24"/>
          <w:szCs w:val="24"/>
          <w:u w:val="single"/>
        </w:rPr>
        <w:t xml:space="preserve">(наименование </w:t>
      </w:r>
      <w:r>
        <w:rPr>
          <w:rFonts w:ascii="Arial" w:eastAsia="Times New Roman" w:hAnsi="Arial" w:cs="Arial"/>
          <w:bCs/>
          <w:i/>
          <w:kern w:val="32"/>
          <w:sz w:val="24"/>
          <w:szCs w:val="24"/>
          <w:u w:val="single"/>
        </w:rPr>
        <w:t>процедуры</w:t>
      </w:r>
      <w:r w:rsidRPr="00EB6C69">
        <w:rPr>
          <w:rFonts w:ascii="Arial" w:eastAsia="Times New Roman" w:hAnsi="Arial" w:cs="Arial"/>
          <w:bCs/>
          <w:i/>
          <w:kern w:val="32"/>
          <w:sz w:val="24"/>
          <w:szCs w:val="24"/>
          <w:u w:val="single"/>
        </w:rPr>
        <w:t>)</w:t>
      </w:r>
      <w:r w:rsidRPr="00704B04">
        <w:rPr>
          <w:rFonts w:ascii="Arial" w:eastAsia="Times New Roman" w:hAnsi="Arial" w:cs="Arial"/>
          <w:bCs/>
          <w:kern w:val="32"/>
          <w:sz w:val="24"/>
          <w:szCs w:val="24"/>
        </w:rPr>
        <w:t xml:space="preserve"> _____________________________________________________________________</w:t>
      </w:r>
      <w:r>
        <w:rPr>
          <w:rFonts w:ascii="Arial" w:eastAsia="Times New Roman" w:hAnsi="Arial" w:cs="Arial"/>
          <w:bCs/>
          <w:kern w:val="32"/>
          <w:sz w:val="24"/>
          <w:szCs w:val="24"/>
        </w:rPr>
        <w:t>_</w:t>
      </w:r>
    </w:p>
    <w:p w:rsidR="008D5BFF" w:rsidRDefault="008D5BFF" w:rsidP="008D5BFF">
      <w:pPr>
        <w:spacing w:after="0" w:line="240" w:lineRule="auto"/>
        <w:rPr>
          <w:rFonts w:ascii="Arial" w:eastAsia="Times New Roman" w:hAnsi="Arial" w:cs="Arial"/>
          <w:bCs/>
          <w:kern w:val="32"/>
          <w:sz w:val="24"/>
          <w:szCs w:val="24"/>
        </w:rPr>
      </w:pPr>
      <w:r w:rsidRPr="00704B04">
        <w:rPr>
          <w:rFonts w:ascii="Arial" w:eastAsia="Times New Roman" w:hAnsi="Arial" w:cs="Arial"/>
          <w:bCs/>
          <w:kern w:val="32"/>
          <w:sz w:val="24"/>
          <w:szCs w:val="24"/>
        </w:rPr>
        <w:t>3.</w:t>
      </w:r>
      <w:r>
        <w:rPr>
          <w:rFonts w:ascii="Arial" w:eastAsia="Times New Roman" w:hAnsi="Arial" w:cs="Arial"/>
          <w:bCs/>
          <w:kern w:val="32"/>
          <w:sz w:val="24"/>
          <w:szCs w:val="24"/>
        </w:rPr>
        <w:t xml:space="preserve">Заявок на участие в процедуре продажи </w:t>
      </w:r>
      <w:r w:rsidRPr="008C6696">
        <w:rPr>
          <w:rFonts w:ascii="Arial" w:eastAsia="Times New Roman" w:hAnsi="Arial" w:cs="Arial"/>
          <w:bCs/>
          <w:i/>
          <w:kern w:val="32"/>
          <w:sz w:val="24"/>
          <w:szCs w:val="24"/>
          <w:u w:val="single"/>
        </w:rPr>
        <w:t>(</w:t>
      </w:r>
      <w:r>
        <w:rPr>
          <w:rFonts w:ascii="Arial" w:eastAsia="Times New Roman" w:hAnsi="Arial" w:cs="Arial"/>
          <w:bCs/>
          <w:i/>
          <w:kern w:val="32"/>
          <w:sz w:val="24"/>
          <w:szCs w:val="24"/>
          <w:u w:val="single"/>
        </w:rPr>
        <w:t>наименование процедуры</w:t>
      </w:r>
      <w:r w:rsidRPr="008C6696">
        <w:rPr>
          <w:rFonts w:ascii="Arial" w:eastAsia="Times New Roman" w:hAnsi="Arial" w:cs="Arial"/>
          <w:bCs/>
          <w:i/>
          <w:kern w:val="32"/>
          <w:sz w:val="24"/>
          <w:szCs w:val="24"/>
          <w:u w:val="single"/>
        </w:rPr>
        <w:t>)</w:t>
      </w:r>
      <w:r>
        <w:rPr>
          <w:rFonts w:ascii="Arial" w:eastAsia="Times New Roman" w:hAnsi="Arial" w:cs="Arial"/>
          <w:bCs/>
          <w:kern w:val="32"/>
          <w:sz w:val="24"/>
          <w:szCs w:val="24"/>
        </w:rPr>
        <w:t xml:space="preserve"> </w:t>
      </w:r>
      <w:r w:rsidRPr="00704B04">
        <w:rPr>
          <w:rFonts w:ascii="Arial" w:eastAsia="Times New Roman" w:hAnsi="Arial" w:cs="Arial"/>
          <w:bCs/>
          <w:kern w:val="32"/>
          <w:sz w:val="24"/>
          <w:szCs w:val="24"/>
        </w:rPr>
        <w:t>______________________________________________________________________</w:t>
      </w:r>
    </w:p>
    <w:p w:rsidR="008D5BFF" w:rsidRDefault="008D5BFF" w:rsidP="008D5BFF">
      <w:pPr>
        <w:spacing w:after="0" w:line="240" w:lineRule="auto"/>
        <w:jc w:val="center"/>
        <w:rPr>
          <w:rFonts w:ascii="Arial" w:eastAsia="Times New Roman" w:hAnsi="Arial" w:cs="Arial"/>
          <w:bCs/>
          <w:kern w:val="32"/>
          <w:sz w:val="24"/>
          <w:szCs w:val="24"/>
          <w:u w:val="single"/>
        </w:rPr>
      </w:pPr>
    </w:p>
    <w:p w:rsidR="008D5BFF" w:rsidRPr="00B86DE1" w:rsidRDefault="00B86DE1" w:rsidP="008D5BFF">
      <w:pPr>
        <w:spacing w:after="0" w:line="240" w:lineRule="auto"/>
        <w:jc w:val="center"/>
        <w:rPr>
          <w:rFonts w:ascii="Arial" w:eastAsia="Times New Roman" w:hAnsi="Arial" w:cs="Arial"/>
          <w:bCs/>
          <w:kern w:val="32"/>
          <w:sz w:val="24"/>
          <w:szCs w:val="24"/>
          <w:u w:val="single"/>
        </w:rPr>
      </w:pPr>
      <w:r>
        <w:rPr>
          <w:rFonts w:ascii="Arial" w:eastAsia="Times New Roman" w:hAnsi="Arial" w:cs="Arial"/>
          <w:bCs/>
          <w:kern w:val="32"/>
          <w:sz w:val="24"/>
          <w:szCs w:val="24"/>
          <w:u w:val="single"/>
        </w:rPr>
        <w:t>Экспертная оценка по отборочным критериям</w:t>
      </w:r>
    </w:p>
    <w:tbl>
      <w:tblPr>
        <w:tblW w:w="9092"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5"/>
        <w:gridCol w:w="1940"/>
        <w:gridCol w:w="1759"/>
        <w:gridCol w:w="1613"/>
        <w:gridCol w:w="1613"/>
        <w:gridCol w:w="1612"/>
      </w:tblGrid>
      <w:tr w:rsidR="008D5BFF" w:rsidRPr="00AB0741" w:rsidTr="00F64B75">
        <w:trPr>
          <w:tblHeader/>
        </w:trPr>
        <w:tc>
          <w:tcPr>
            <w:tcW w:w="555" w:type="dxa"/>
            <w:vMerge w:val="restart"/>
            <w:shd w:val="clear" w:color="auto" w:fill="auto"/>
            <w:vAlign w:val="center"/>
          </w:tcPr>
          <w:p w:rsidR="008D5BFF" w:rsidRPr="00AB0741" w:rsidRDefault="008D5BFF" w:rsidP="00F64B75">
            <w:pPr>
              <w:spacing w:line="240" w:lineRule="auto"/>
              <w:jc w:val="center"/>
              <w:rPr>
                <w:b/>
              </w:rPr>
            </w:pPr>
            <w:r w:rsidRPr="00AB0741">
              <w:rPr>
                <w:b/>
              </w:rPr>
              <w:t xml:space="preserve">№ п/п </w:t>
            </w:r>
          </w:p>
        </w:tc>
        <w:tc>
          <w:tcPr>
            <w:tcW w:w="1940" w:type="dxa"/>
            <w:vMerge w:val="restart"/>
            <w:shd w:val="clear" w:color="auto" w:fill="auto"/>
            <w:vAlign w:val="center"/>
          </w:tcPr>
          <w:p w:rsidR="008D5BFF" w:rsidRPr="00AB0741" w:rsidRDefault="008D5BFF" w:rsidP="00F64B75">
            <w:pPr>
              <w:spacing w:line="240" w:lineRule="auto"/>
              <w:ind w:firstLine="12"/>
              <w:jc w:val="center"/>
              <w:rPr>
                <w:b/>
              </w:rPr>
            </w:pPr>
            <w:r w:rsidRPr="00AB0741">
              <w:rPr>
                <w:b/>
              </w:rPr>
              <w:t xml:space="preserve">Наименование отборочного критерия </w:t>
            </w:r>
          </w:p>
        </w:tc>
        <w:tc>
          <w:tcPr>
            <w:tcW w:w="1759" w:type="dxa"/>
            <w:vMerge w:val="restart"/>
            <w:shd w:val="clear" w:color="auto" w:fill="auto"/>
            <w:vAlign w:val="center"/>
          </w:tcPr>
          <w:p w:rsidR="008D5BFF" w:rsidRPr="00AB0741" w:rsidRDefault="008D5BFF" w:rsidP="00F64B75">
            <w:pPr>
              <w:spacing w:line="240" w:lineRule="auto"/>
              <w:jc w:val="center"/>
              <w:rPr>
                <w:b/>
                <w:bCs/>
              </w:rPr>
            </w:pPr>
            <w:r w:rsidRPr="00AB0741">
              <w:rPr>
                <w:b/>
                <w:bCs/>
              </w:rPr>
              <w:t>Вид экспертной оценки</w:t>
            </w:r>
          </w:p>
        </w:tc>
        <w:tc>
          <w:tcPr>
            <w:tcW w:w="4838" w:type="dxa"/>
            <w:gridSpan w:val="3"/>
            <w:shd w:val="clear" w:color="auto" w:fill="auto"/>
          </w:tcPr>
          <w:p w:rsidR="008D5BFF" w:rsidRPr="00AB0741" w:rsidRDefault="008D5BFF" w:rsidP="00F64B75">
            <w:pPr>
              <w:tabs>
                <w:tab w:val="left" w:pos="-6238"/>
              </w:tabs>
              <w:spacing w:line="240" w:lineRule="auto"/>
              <w:jc w:val="center"/>
            </w:pPr>
            <w:r w:rsidRPr="00AB0741">
              <w:t>Экспертные оценки</w:t>
            </w:r>
            <w:r w:rsidRPr="00AB0741">
              <w:br/>
            </w:r>
            <w:r>
              <w:rPr>
                <w:b/>
              </w:rPr>
              <w:t>«</w:t>
            </w:r>
            <w:r w:rsidRPr="00AB0741">
              <w:rPr>
                <w:b/>
              </w:rPr>
              <w:t>Соответствует</w:t>
            </w:r>
            <w:r>
              <w:rPr>
                <w:b/>
              </w:rPr>
              <w:t>»</w:t>
            </w:r>
            <w:r w:rsidRPr="00AB0741">
              <w:t xml:space="preserve"> или </w:t>
            </w:r>
            <w:r>
              <w:t>«</w:t>
            </w:r>
            <w:r w:rsidRPr="00AB0741">
              <w:rPr>
                <w:b/>
              </w:rPr>
              <w:t>Не соответствует</w:t>
            </w:r>
            <w:r>
              <w:rPr>
                <w:b/>
              </w:rPr>
              <w:t>»</w:t>
            </w:r>
            <w:r w:rsidRPr="00AB0741">
              <w:br/>
            </w:r>
            <w:r w:rsidRPr="00AB0741">
              <w:rPr>
                <w:color w:val="FF0000"/>
              </w:rPr>
              <w:t>(в случае несоответствия указываются причины)</w:t>
            </w:r>
          </w:p>
        </w:tc>
      </w:tr>
      <w:tr w:rsidR="008D5BFF" w:rsidRPr="00AB0741" w:rsidTr="00F64B75">
        <w:trPr>
          <w:trHeight w:val="430"/>
          <w:tblHeader/>
        </w:trPr>
        <w:tc>
          <w:tcPr>
            <w:tcW w:w="555" w:type="dxa"/>
            <w:vMerge/>
            <w:shd w:val="clear" w:color="auto" w:fill="auto"/>
          </w:tcPr>
          <w:p w:rsidR="008D5BFF" w:rsidRPr="00AB0741" w:rsidRDefault="008D5BFF" w:rsidP="00F64B75">
            <w:pPr>
              <w:spacing w:line="240" w:lineRule="auto"/>
            </w:pPr>
          </w:p>
        </w:tc>
        <w:tc>
          <w:tcPr>
            <w:tcW w:w="1940" w:type="dxa"/>
            <w:vMerge/>
            <w:shd w:val="clear" w:color="auto" w:fill="auto"/>
          </w:tcPr>
          <w:p w:rsidR="008D5BFF" w:rsidRPr="00AB0741" w:rsidRDefault="008D5BFF" w:rsidP="00F64B75">
            <w:pPr>
              <w:spacing w:line="240" w:lineRule="auto"/>
            </w:pPr>
          </w:p>
        </w:tc>
        <w:tc>
          <w:tcPr>
            <w:tcW w:w="1759" w:type="dxa"/>
            <w:vMerge/>
            <w:shd w:val="clear" w:color="auto" w:fill="auto"/>
          </w:tcPr>
          <w:p w:rsidR="008D5BFF" w:rsidRPr="00AB0741" w:rsidRDefault="008D5BFF" w:rsidP="00F64B75">
            <w:pPr>
              <w:spacing w:line="240" w:lineRule="auto"/>
            </w:pPr>
          </w:p>
        </w:tc>
        <w:tc>
          <w:tcPr>
            <w:tcW w:w="1613" w:type="dxa"/>
            <w:shd w:val="clear" w:color="auto" w:fill="auto"/>
            <w:vAlign w:val="center"/>
          </w:tcPr>
          <w:p w:rsidR="008D5BFF" w:rsidRPr="00AB0741" w:rsidRDefault="008D5BFF" w:rsidP="00F64B75">
            <w:pPr>
              <w:spacing w:line="240" w:lineRule="auto"/>
              <w:jc w:val="center"/>
              <w:rPr>
                <w:b/>
                <w:bCs/>
                <w:i/>
                <w:iCs/>
              </w:rPr>
            </w:pPr>
            <w:r w:rsidRPr="00AB0741">
              <w:rPr>
                <w:b/>
                <w:bCs/>
                <w:i/>
                <w:iCs/>
              </w:rPr>
              <w:t>Контрагент 1</w:t>
            </w:r>
          </w:p>
        </w:tc>
        <w:tc>
          <w:tcPr>
            <w:tcW w:w="1613" w:type="dxa"/>
            <w:shd w:val="clear" w:color="auto" w:fill="auto"/>
            <w:vAlign w:val="center"/>
          </w:tcPr>
          <w:p w:rsidR="008D5BFF" w:rsidRPr="00AB0741" w:rsidRDefault="008D5BFF" w:rsidP="00F64B75">
            <w:pPr>
              <w:spacing w:line="240" w:lineRule="auto"/>
              <w:jc w:val="center"/>
              <w:rPr>
                <w:b/>
                <w:bCs/>
                <w:i/>
                <w:iCs/>
              </w:rPr>
            </w:pPr>
            <w:r w:rsidRPr="00AB0741">
              <w:rPr>
                <w:b/>
                <w:bCs/>
                <w:i/>
                <w:iCs/>
              </w:rPr>
              <w:t>Контрагент 2</w:t>
            </w:r>
          </w:p>
        </w:tc>
        <w:tc>
          <w:tcPr>
            <w:tcW w:w="1612" w:type="dxa"/>
            <w:vAlign w:val="center"/>
          </w:tcPr>
          <w:p w:rsidR="008D5BFF" w:rsidRPr="00AB0741" w:rsidRDefault="008D5BFF" w:rsidP="00F64B75">
            <w:pPr>
              <w:spacing w:line="240" w:lineRule="auto"/>
              <w:jc w:val="center"/>
              <w:rPr>
                <w:b/>
                <w:bCs/>
                <w:i/>
                <w:iCs/>
              </w:rPr>
            </w:pPr>
            <w:r w:rsidRPr="00AB0741">
              <w:rPr>
                <w:b/>
                <w:bCs/>
                <w:i/>
                <w:iCs/>
              </w:rPr>
              <w:t xml:space="preserve">Контрагент </w:t>
            </w:r>
            <w:r w:rsidRPr="00AB0741">
              <w:rPr>
                <w:b/>
                <w:bCs/>
                <w:i/>
                <w:iCs/>
                <w:lang w:val="en-US"/>
              </w:rPr>
              <w:t>n</w:t>
            </w:r>
          </w:p>
        </w:tc>
      </w:tr>
      <w:tr w:rsidR="008D5BFF" w:rsidRPr="00AB0741" w:rsidTr="00F64B75">
        <w:tc>
          <w:tcPr>
            <w:tcW w:w="555" w:type="dxa"/>
            <w:shd w:val="clear" w:color="auto" w:fill="auto"/>
            <w:vAlign w:val="center"/>
          </w:tcPr>
          <w:p w:rsidR="008D5BFF" w:rsidRPr="00AB0741" w:rsidRDefault="008D5BFF" w:rsidP="00F64B75">
            <w:pPr>
              <w:spacing w:line="240" w:lineRule="auto"/>
              <w:jc w:val="center"/>
              <w:rPr>
                <w:b/>
              </w:rPr>
            </w:pPr>
            <w:r w:rsidRPr="00AB0741">
              <w:rPr>
                <w:b/>
              </w:rPr>
              <w:t>1</w:t>
            </w:r>
          </w:p>
        </w:tc>
        <w:tc>
          <w:tcPr>
            <w:tcW w:w="1940" w:type="dxa"/>
            <w:shd w:val="clear" w:color="auto" w:fill="auto"/>
            <w:vAlign w:val="center"/>
          </w:tcPr>
          <w:p w:rsidR="008D5BFF" w:rsidRPr="00AB0741" w:rsidRDefault="008D5BFF" w:rsidP="00F64B75">
            <w:pPr>
              <w:spacing w:line="240" w:lineRule="auto"/>
              <w:rPr>
                <w:b/>
              </w:rPr>
            </w:pPr>
            <w:r>
              <w:rPr>
                <w:b/>
              </w:rPr>
              <w:t>Деловая репутация</w:t>
            </w:r>
          </w:p>
        </w:tc>
        <w:tc>
          <w:tcPr>
            <w:tcW w:w="1759" w:type="dxa"/>
            <w:shd w:val="clear" w:color="auto" w:fill="auto"/>
          </w:tcPr>
          <w:p w:rsidR="008D5BFF" w:rsidRPr="00AB0741" w:rsidRDefault="008D5BFF" w:rsidP="00F64B75">
            <w:pPr>
              <w:spacing w:line="240" w:lineRule="auto"/>
              <w:jc w:val="center"/>
              <w:rPr>
                <w:b/>
              </w:rPr>
            </w:pPr>
            <w:r w:rsidRPr="00AB0741">
              <w:t>Экономическая безопасность</w:t>
            </w:r>
          </w:p>
        </w:tc>
        <w:tc>
          <w:tcPr>
            <w:tcW w:w="1613" w:type="dxa"/>
            <w:shd w:val="clear" w:color="auto" w:fill="auto"/>
          </w:tcPr>
          <w:p w:rsidR="008D5BFF" w:rsidRPr="00AB0741" w:rsidRDefault="008D5BFF" w:rsidP="00F64B75">
            <w:pPr>
              <w:spacing w:line="240" w:lineRule="auto"/>
              <w:jc w:val="center"/>
              <w:rPr>
                <w:b/>
              </w:rPr>
            </w:pPr>
          </w:p>
        </w:tc>
        <w:tc>
          <w:tcPr>
            <w:tcW w:w="1613" w:type="dxa"/>
            <w:shd w:val="clear" w:color="auto" w:fill="auto"/>
          </w:tcPr>
          <w:p w:rsidR="008D5BFF" w:rsidRPr="00AB0741" w:rsidRDefault="008D5BFF" w:rsidP="00F64B75">
            <w:pPr>
              <w:spacing w:line="240" w:lineRule="auto"/>
              <w:jc w:val="center"/>
              <w:rPr>
                <w:b/>
              </w:rPr>
            </w:pPr>
          </w:p>
        </w:tc>
        <w:tc>
          <w:tcPr>
            <w:tcW w:w="1612" w:type="dxa"/>
          </w:tcPr>
          <w:p w:rsidR="008D5BFF" w:rsidRPr="00AB0741" w:rsidRDefault="008D5BFF" w:rsidP="00F64B75">
            <w:pPr>
              <w:spacing w:line="240" w:lineRule="auto"/>
              <w:jc w:val="center"/>
              <w:rPr>
                <w:b/>
              </w:rPr>
            </w:pPr>
          </w:p>
        </w:tc>
      </w:tr>
    </w:tbl>
    <w:p w:rsidR="008D5BFF" w:rsidRDefault="008D5BFF" w:rsidP="008D5BFF">
      <w:pPr>
        <w:spacing w:after="0" w:line="240" w:lineRule="auto"/>
        <w:rPr>
          <w:rFonts w:ascii="Arial" w:eastAsia="Times New Roman" w:hAnsi="Arial" w:cs="Arial"/>
          <w:bCs/>
          <w:kern w:val="32"/>
          <w:sz w:val="24"/>
          <w:szCs w:val="24"/>
        </w:rPr>
      </w:pPr>
      <w:r w:rsidRPr="00EB5633">
        <w:rPr>
          <w:rFonts w:ascii="Arial" w:eastAsia="Times New Roman" w:hAnsi="Arial" w:cs="Arial"/>
          <w:b/>
          <w:bCs/>
          <w:kern w:val="32"/>
          <w:sz w:val="24"/>
          <w:szCs w:val="24"/>
        </w:rPr>
        <w:t>Заключение</w:t>
      </w:r>
      <w:r w:rsidRPr="00EB5633">
        <w:rPr>
          <w:rFonts w:ascii="Arial" w:eastAsia="Times New Roman" w:hAnsi="Arial" w:cs="Arial"/>
          <w:bCs/>
          <w:kern w:val="32"/>
          <w:sz w:val="24"/>
          <w:szCs w:val="24"/>
        </w:rPr>
        <w:t xml:space="preserve"> </w:t>
      </w:r>
      <w:r w:rsidRPr="00EB5633">
        <w:rPr>
          <w:rFonts w:ascii="Arial" w:eastAsia="Times New Roman" w:hAnsi="Arial" w:cs="Arial"/>
          <w:bCs/>
          <w:i/>
          <w:kern w:val="32"/>
          <w:sz w:val="24"/>
          <w:szCs w:val="24"/>
        </w:rPr>
        <w:t>(заполняется во всех случаях несоответствия)</w:t>
      </w:r>
      <w:r w:rsidRPr="00EB5633">
        <w:rPr>
          <w:rFonts w:ascii="Arial" w:eastAsia="Times New Roman" w:hAnsi="Arial" w:cs="Arial"/>
          <w:bCs/>
          <w:kern w:val="32"/>
          <w:sz w:val="24"/>
          <w:szCs w:val="24"/>
        </w:rPr>
        <w:t xml:space="preserve">: </w:t>
      </w:r>
    </w:p>
    <w:p w:rsidR="00B86DE1" w:rsidRPr="00B86DE1" w:rsidRDefault="00B86DE1" w:rsidP="00B86DE1">
      <w:pPr>
        <w:autoSpaceDE w:val="0"/>
        <w:autoSpaceDN w:val="0"/>
        <w:adjustRightInd w:val="0"/>
        <w:spacing w:after="0" w:line="240" w:lineRule="auto"/>
        <w:jc w:val="both"/>
        <w:rPr>
          <w:rFonts w:ascii="Arial" w:eastAsia="HiddenHorzOCR" w:hAnsi="Arial" w:cs="Arial"/>
          <w:sz w:val="24"/>
          <w:szCs w:val="24"/>
        </w:rPr>
      </w:pPr>
      <w:r w:rsidRPr="00B86DE1">
        <w:rPr>
          <w:rFonts w:ascii="Arial" w:eastAsia="HiddenHorzOCR" w:hAnsi="Arial" w:cs="Arial"/>
          <w:sz w:val="24"/>
          <w:szCs w:val="24"/>
        </w:rPr>
        <w:t xml:space="preserve">Считаю, что выявленные недостатки Контрагента </w:t>
      </w:r>
      <w:r w:rsidRPr="006120A1">
        <w:rPr>
          <w:rFonts w:ascii="Arial" w:eastAsia="HiddenHorzOCR" w:hAnsi="Arial" w:cs="Arial"/>
          <w:i/>
          <w:sz w:val="24"/>
          <w:szCs w:val="24"/>
        </w:rPr>
        <w:t>(либо Предложения Контрагента) (указывается наименование Контрагента и выявленные</w:t>
      </w:r>
      <w:r w:rsidR="006120A1" w:rsidRPr="006120A1">
        <w:rPr>
          <w:rFonts w:ascii="Arial" w:eastAsia="HiddenHorzOCR" w:hAnsi="Arial" w:cs="Arial"/>
          <w:i/>
          <w:sz w:val="24"/>
          <w:szCs w:val="24"/>
        </w:rPr>
        <w:t xml:space="preserve"> </w:t>
      </w:r>
      <w:r w:rsidRPr="006120A1">
        <w:rPr>
          <w:rFonts w:ascii="Arial" w:eastAsia="HiddenHorzOCR" w:hAnsi="Arial" w:cs="Arial"/>
          <w:i/>
          <w:sz w:val="24"/>
          <w:szCs w:val="24"/>
        </w:rPr>
        <w:t xml:space="preserve">недостатки) </w:t>
      </w:r>
      <w:r w:rsidRPr="00B86DE1">
        <w:rPr>
          <w:rFonts w:ascii="Arial" w:eastAsia="HiddenHorzOCR" w:hAnsi="Arial" w:cs="Arial"/>
          <w:sz w:val="24"/>
          <w:szCs w:val="24"/>
        </w:rPr>
        <w:t>не соответству</w:t>
      </w:r>
      <w:r w:rsidR="006120A1">
        <w:rPr>
          <w:rFonts w:ascii="Arial" w:eastAsia="HiddenHorzOCR" w:hAnsi="Arial" w:cs="Arial"/>
          <w:sz w:val="24"/>
          <w:szCs w:val="24"/>
        </w:rPr>
        <w:t>ю</w:t>
      </w:r>
      <w:r w:rsidRPr="00B86DE1">
        <w:rPr>
          <w:rFonts w:ascii="Arial" w:eastAsia="HiddenHorzOCR" w:hAnsi="Arial" w:cs="Arial"/>
          <w:sz w:val="24"/>
          <w:szCs w:val="24"/>
        </w:rPr>
        <w:t xml:space="preserve">т </w:t>
      </w:r>
      <w:r w:rsidRPr="006120A1">
        <w:rPr>
          <w:rFonts w:ascii="Arial" w:eastAsia="HiddenHorzOCR" w:hAnsi="Arial" w:cs="Arial"/>
          <w:i/>
          <w:sz w:val="24"/>
          <w:szCs w:val="24"/>
        </w:rPr>
        <w:t>(указывается какому пункту закупочной</w:t>
      </w:r>
      <w:r w:rsidR="006120A1" w:rsidRPr="006120A1">
        <w:rPr>
          <w:rFonts w:ascii="Arial" w:eastAsia="HiddenHorzOCR" w:hAnsi="Arial" w:cs="Arial"/>
          <w:i/>
          <w:sz w:val="24"/>
          <w:szCs w:val="24"/>
        </w:rPr>
        <w:t xml:space="preserve"> </w:t>
      </w:r>
      <w:r w:rsidRPr="006120A1">
        <w:rPr>
          <w:rFonts w:ascii="Arial" w:eastAsia="HiddenHorzOCR" w:hAnsi="Arial" w:cs="Arial"/>
          <w:i/>
          <w:sz w:val="24"/>
          <w:szCs w:val="24"/>
        </w:rPr>
        <w:t>документации)</w:t>
      </w:r>
      <w:r w:rsidRPr="00B86DE1">
        <w:rPr>
          <w:rFonts w:ascii="Arial" w:eastAsia="HiddenHorzOCR" w:hAnsi="Arial" w:cs="Arial"/>
          <w:sz w:val="24"/>
          <w:szCs w:val="24"/>
        </w:rPr>
        <w:t xml:space="preserve">. Рекомендуется отклонить в соответствии с </w:t>
      </w:r>
      <w:r w:rsidRPr="006120A1">
        <w:rPr>
          <w:rFonts w:ascii="Arial" w:eastAsia="HiddenHorzOCR" w:hAnsi="Arial" w:cs="Arial"/>
          <w:i/>
          <w:sz w:val="24"/>
          <w:szCs w:val="24"/>
        </w:rPr>
        <w:t>(указывается пункт</w:t>
      </w:r>
      <w:r w:rsidR="006120A1" w:rsidRPr="006120A1">
        <w:rPr>
          <w:rFonts w:ascii="Arial" w:eastAsia="HiddenHorzOCR" w:hAnsi="Arial" w:cs="Arial"/>
          <w:i/>
          <w:sz w:val="24"/>
          <w:szCs w:val="24"/>
        </w:rPr>
        <w:t xml:space="preserve"> </w:t>
      </w:r>
      <w:r w:rsidRPr="006120A1">
        <w:rPr>
          <w:rFonts w:ascii="Arial" w:eastAsia="HiddenHorzOCR" w:hAnsi="Arial" w:cs="Arial"/>
          <w:i/>
          <w:sz w:val="24"/>
          <w:szCs w:val="24"/>
        </w:rPr>
        <w:t>закупочной документации)</w:t>
      </w:r>
      <w:r w:rsidRPr="00B86DE1">
        <w:rPr>
          <w:rFonts w:ascii="Arial" w:eastAsia="HiddenHorzOCR" w:hAnsi="Arial" w:cs="Arial"/>
          <w:sz w:val="24"/>
          <w:szCs w:val="24"/>
        </w:rPr>
        <w:t xml:space="preserve"> закупочной документации.</w:t>
      </w:r>
    </w:p>
    <w:p w:rsidR="008D5BFF" w:rsidRPr="00B86DE1" w:rsidRDefault="00B86DE1" w:rsidP="00B86DE1">
      <w:pPr>
        <w:spacing w:after="0" w:line="240" w:lineRule="auto"/>
        <w:jc w:val="both"/>
        <w:rPr>
          <w:rFonts w:ascii="Arial" w:eastAsia="Times New Roman" w:hAnsi="Arial" w:cs="Arial"/>
          <w:bCs/>
          <w:kern w:val="32"/>
          <w:sz w:val="24"/>
          <w:szCs w:val="24"/>
          <w:u w:val="single"/>
        </w:rPr>
      </w:pPr>
      <w:r w:rsidRPr="00B86DE1">
        <w:rPr>
          <w:rFonts w:ascii="Arial" w:eastAsia="HiddenHorzOCR" w:hAnsi="Arial" w:cs="Arial"/>
          <w:sz w:val="24"/>
          <w:szCs w:val="24"/>
        </w:rPr>
        <w:t>Заполняется по каждому Контрагенту в случае выявления недостатков.</w:t>
      </w:r>
    </w:p>
    <w:p w:rsidR="006120A1" w:rsidRDefault="006120A1" w:rsidP="008D5BFF">
      <w:pPr>
        <w:spacing w:after="0" w:line="240" w:lineRule="auto"/>
        <w:jc w:val="center"/>
        <w:rPr>
          <w:rFonts w:ascii="Arial" w:eastAsia="Times New Roman" w:hAnsi="Arial" w:cs="Arial"/>
          <w:bCs/>
          <w:kern w:val="32"/>
          <w:sz w:val="24"/>
          <w:szCs w:val="24"/>
          <w:u w:val="single"/>
        </w:rPr>
      </w:pPr>
    </w:p>
    <w:p w:rsidR="008D5BFF" w:rsidRPr="008C6696" w:rsidRDefault="006120A1" w:rsidP="008D5BFF">
      <w:pPr>
        <w:spacing w:after="0" w:line="240" w:lineRule="auto"/>
        <w:jc w:val="center"/>
        <w:rPr>
          <w:rFonts w:ascii="Arial" w:eastAsia="Times New Roman" w:hAnsi="Arial" w:cs="Arial"/>
          <w:bCs/>
          <w:kern w:val="32"/>
          <w:sz w:val="24"/>
          <w:szCs w:val="24"/>
          <w:u w:val="single"/>
        </w:rPr>
      </w:pPr>
      <w:r>
        <w:rPr>
          <w:rFonts w:ascii="Arial" w:eastAsia="Times New Roman" w:hAnsi="Arial" w:cs="Arial"/>
          <w:bCs/>
          <w:kern w:val="32"/>
          <w:sz w:val="24"/>
          <w:szCs w:val="24"/>
          <w:u w:val="single"/>
        </w:rPr>
        <w:t>Экспертная оценка по оценочным критериям</w:t>
      </w:r>
    </w:p>
    <w:tbl>
      <w:tblPr>
        <w:tblW w:w="9092"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5"/>
        <w:gridCol w:w="1940"/>
        <w:gridCol w:w="1759"/>
        <w:gridCol w:w="1613"/>
        <w:gridCol w:w="1613"/>
        <w:gridCol w:w="1612"/>
      </w:tblGrid>
      <w:tr w:rsidR="008D5BFF" w:rsidRPr="00AB0741" w:rsidTr="00F64B75">
        <w:trPr>
          <w:tblHeader/>
        </w:trPr>
        <w:tc>
          <w:tcPr>
            <w:tcW w:w="555" w:type="dxa"/>
            <w:vMerge w:val="restart"/>
            <w:shd w:val="clear" w:color="auto" w:fill="auto"/>
            <w:vAlign w:val="center"/>
          </w:tcPr>
          <w:p w:rsidR="008D5BFF" w:rsidRPr="00AB0741" w:rsidRDefault="008D5BFF" w:rsidP="00F64B75">
            <w:pPr>
              <w:spacing w:line="240" w:lineRule="auto"/>
              <w:jc w:val="center"/>
              <w:rPr>
                <w:b/>
              </w:rPr>
            </w:pPr>
            <w:r w:rsidRPr="00AB0741">
              <w:rPr>
                <w:b/>
              </w:rPr>
              <w:t xml:space="preserve">№ п/п </w:t>
            </w:r>
          </w:p>
        </w:tc>
        <w:tc>
          <w:tcPr>
            <w:tcW w:w="1940" w:type="dxa"/>
            <w:vMerge w:val="restart"/>
            <w:shd w:val="clear" w:color="auto" w:fill="auto"/>
            <w:vAlign w:val="center"/>
          </w:tcPr>
          <w:p w:rsidR="008D5BFF" w:rsidRPr="00AB0741" w:rsidRDefault="008D5BFF" w:rsidP="00F64B75">
            <w:pPr>
              <w:spacing w:line="240" w:lineRule="auto"/>
              <w:ind w:firstLine="12"/>
              <w:jc w:val="center"/>
              <w:rPr>
                <w:b/>
              </w:rPr>
            </w:pPr>
            <w:r w:rsidRPr="00AB0741">
              <w:rPr>
                <w:b/>
              </w:rPr>
              <w:t xml:space="preserve">Наименование отборочного критерия </w:t>
            </w:r>
          </w:p>
        </w:tc>
        <w:tc>
          <w:tcPr>
            <w:tcW w:w="1759" w:type="dxa"/>
            <w:vMerge w:val="restart"/>
            <w:shd w:val="clear" w:color="auto" w:fill="auto"/>
            <w:vAlign w:val="center"/>
          </w:tcPr>
          <w:p w:rsidR="008D5BFF" w:rsidRPr="00AB0741" w:rsidRDefault="008D5BFF" w:rsidP="00F64B75">
            <w:pPr>
              <w:spacing w:line="240" w:lineRule="auto"/>
              <w:jc w:val="center"/>
              <w:rPr>
                <w:b/>
                <w:bCs/>
              </w:rPr>
            </w:pPr>
            <w:r w:rsidRPr="00AB0741">
              <w:rPr>
                <w:b/>
                <w:bCs/>
              </w:rPr>
              <w:t>Вид экспертной оценки</w:t>
            </w:r>
          </w:p>
        </w:tc>
        <w:tc>
          <w:tcPr>
            <w:tcW w:w="4838" w:type="dxa"/>
            <w:gridSpan w:val="3"/>
            <w:shd w:val="clear" w:color="auto" w:fill="auto"/>
          </w:tcPr>
          <w:p w:rsidR="008D5BFF" w:rsidRPr="00EB5633" w:rsidRDefault="008D5BFF" w:rsidP="00F64B75">
            <w:pPr>
              <w:spacing w:line="240" w:lineRule="auto"/>
              <w:jc w:val="center"/>
              <w:rPr>
                <w:b/>
                <w:bCs/>
              </w:rPr>
            </w:pPr>
            <w:r w:rsidRPr="00EB5633">
              <w:rPr>
                <w:b/>
                <w:bCs/>
              </w:rPr>
              <w:t>Экспертные оценки</w:t>
            </w:r>
          </w:p>
        </w:tc>
      </w:tr>
      <w:tr w:rsidR="008D5BFF" w:rsidRPr="00AB0741" w:rsidTr="00F64B75">
        <w:trPr>
          <w:trHeight w:val="430"/>
          <w:tblHeader/>
        </w:trPr>
        <w:tc>
          <w:tcPr>
            <w:tcW w:w="555" w:type="dxa"/>
            <w:vMerge/>
            <w:shd w:val="clear" w:color="auto" w:fill="auto"/>
          </w:tcPr>
          <w:p w:rsidR="008D5BFF" w:rsidRPr="00AB0741" w:rsidRDefault="008D5BFF" w:rsidP="00F64B75">
            <w:pPr>
              <w:spacing w:line="240" w:lineRule="auto"/>
            </w:pPr>
          </w:p>
        </w:tc>
        <w:tc>
          <w:tcPr>
            <w:tcW w:w="1940" w:type="dxa"/>
            <w:vMerge/>
            <w:shd w:val="clear" w:color="auto" w:fill="auto"/>
          </w:tcPr>
          <w:p w:rsidR="008D5BFF" w:rsidRPr="00AB0741" w:rsidRDefault="008D5BFF" w:rsidP="00F64B75">
            <w:pPr>
              <w:spacing w:line="240" w:lineRule="auto"/>
            </w:pPr>
          </w:p>
        </w:tc>
        <w:tc>
          <w:tcPr>
            <w:tcW w:w="1759" w:type="dxa"/>
            <w:vMerge/>
            <w:shd w:val="clear" w:color="auto" w:fill="auto"/>
          </w:tcPr>
          <w:p w:rsidR="008D5BFF" w:rsidRPr="00AB0741" w:rsidRDefault="008D5BFF" w:rsidP="00F64B75">
            <w:pPr>
              <w:spacing w:line="240" w:lineRule="auto"/>
            </w:pPr>
          </w:p>
        </w:tc>
        <w:tc>
          <w:tcPr>
            <w:tcW w:w="1613" w:type="dxa"/>
            <w:shd w:val="clear" w:color="auto" w:fill="auto"/>
            <w:vAlign w:val="center"/>
          </w:tcPr>
          <w:p w:rsidR="008D5BFF" w:rsidRPr="00AB0741" w:rsidRDefault="008D5BFF" w:rsidP="00F64B75">
            <w:pPr>
              <w:spacing w:line="240" w:lineRule="auto"/>
              <w:jc w:val="center"/>
              <w:rPr>
                <w:b/>
                <w:bCs/>
                <w:i/>
                <w:iCs/>
              </w:rPr>
            </w:pPr>
            <w:r w:rsidRPr="00AB0741">
              <w:rPr>
                <w:b/>
                <w:bCs/>
                <w:i/>
                <w:iCs/>
              </w:rPr>
              <w:t>Контрагент 1</w:t>
            </w:r>
          </w:p>
        </w:tc>
        <w:tc>
          <w:tcPr>
            <w:tcW w:w="1613" w:type="dxa"/>
            <w:shd w:val="clear" w:color="auto" w:fill="auto"/>
            <w:vAlign w:val="center"/>
          </w:tcPr>
          <w:p w:rsidR="008D5BFF" w:rsidRPr="00AB0741" w:rsidRDefault="008D5BFF" w:rsidP="00F64B75">
            <w:pPr>
              <w:spacing w:line="240" w:lineRule="auto"/>
              <w:jc w:val="center"/>
              <w:rPr>
                <w:b/>
                <w:bCs/>
                <w:i/>
                <w:iCs/>
              </w:rPr>
            </w:pPr>
            <w:r w:rsidRPr="00AB0741">
              <w:rPr>
                <w:b/>
                <w:bCs/>
                <w:i/>
                <w:iCs/>
              </w:rPr>
              <w:t>Контрагент 2</w:t>
            </w:r>
          </w:p>
        </w:tc>
        <w:tc>
          <w:tcPr>
            <w:tcW w:w="1612" w:type="dxa"/>
            <w:vAlign w:val="center"/>
          </w:tcPr>
          <w:p w:rsidR="008D5BFF" w:rsidRPr="00AB0741" w:rsidRDefault="008D5BFF" w:rsidP="00F64B75">
            <w:pPr>
              <w:spacing w:line="240" w:lineRule="auto"/>
              <w:jc w:val="center"/>
              <w:rPr>
                <w:b/>
                <w:bCs/>
                <w:i/>
                <w:iCs/>
              </w:rPr>
            </w:pPr>
            <w:r w:rsidRPr="00AB0741">
              <w:rPr>
                <w:b/>
                <w:bCs/>
                <w:i/>
                <w:iCs/>
              </w:rPr>
              <w:t xml:space="preserve">Контрагент </w:t>
            </w:r>
            <w:r w:rsidRPr="00AB0741">
              <w:rPr>
                <w:b/>
                <w:bCs/>
                <w:i/>
                <w:iCs/>
                <w:lang w:val="en-US"/>
              </w:rPr>
              <w:t>n</w:t>
            </w:r>
          </w:p>
        </w:tc>
      </w:tr>
      <w:tr w:rsidR="008D5BFF" w:rsidRPr="00AB0741" w:rsidTr="00F64B75">
        <w:tc>
          <w:tcPr>
            <w:tcW w:w="555" w:type="dxa"/>
            <w:shd w:val="clear" w:color="auto" w:fill="auto"/>
            <w:vAlign w:val="center"/>
          </w:tcPr>
          <w:p w:rsidR="008D5BFF" w:rsidRPr="00AB0741" w:rsidRDefault="008D5BFF" w:rsidP="00F64B75">
            <w:pPr>
              <w:spacing w:line="240" w:lineRule="auto"/>
              <w:jc w:val="center"/>
              <w:rPr>
                <w:b/>
              </w:rPr>
            </w:pPr>
            <w:r w:rsidRPr="00AB0741">
              <w:rPr>
                <w:b/>
              </w:rPr>
              <w:t>1</w:t>
            </w:r>
          </w:p>
        </w:tc>
        <w:tc>
          <w:tcPr>
            <w:tcW w:w="1940" w:type="dxa"/>
            <w:shd w:val="clear" w:color="auto" w:fill="auto"/>
            <w:vAlign w:val="center"/>
          </w:tcPr>
          <w:p w:rsidR="008D5BFF" w:rsidRPr="00AB0741" w:rsidRDefault="008D5BFF" w:rsidP="00F64B75">
            <w:pPr>
              <w:spacing w:line="240" w:lineRule="auto"/>
              <w:rPr>
                <w:b/>
              </w:rPr>
            </w:pPr>
            <w:r>
              <w:rPr>
                <w:b/>
              </w:rPr>
              <w:t>Деловая репутация</w:t>
            </w:r>
          </w:p>
        </w:tc>
        <w:tc>
          <w:tcPr>
            <w:tcW w:w="1759" w:type="dxa"/>
            <w:shd w:val="clear" w:color="auto" w:fill="auto"/>
          </w:tcPr>
          <w:p w:rsidR="008D5BFF" w:rsidRPr="00AB0741" w:rsidRDefault="008D5BFF" w:rsidP="00F64B75">
            <w:pPr>
              <w:spacing w:line="240" w:lineRule="auto"/>
              <w:jc w:val="center"/>
              <w:rPr>
                <w:b/>
              </w:rPr>
            </w:pPr>
            <w:r w:rsidRPr="00AB0741">
              <w:t>Экономическая безопасность</w:t>
            </w:r>
          </w:p>
        </w:tc>
        <w:tc>
          <w:tcPr>
            <w:tcW w:w="1613" w:type="dxa"/>
            <w:shd w:val="clear" w:color="auto" w:fill="auto"/>
          </w:tcPr>
          <w:p w:rsidR="008D5BFF" w:rsidRPr="00AB0741" w:rsidRDefault="008D5BFF" w:rsidP="00F64B75">
            <w:pPr>
              <w:spacing w:line="240" w:lineRule="auto"/>
              <w:jc w:val="center"/>
              <w:rPr>
                <w:b/>
              </w:rPr>
            </w:pPr>
          </w:p>
        </w:tc>
        <w:tc>
          <w:tcPr>
            <w:tcW w:w="1613" w:type="dxa"/>
            <w:shd w:val="clear" w:color="auto" w:fill="auto"/>
          </w:tcPr>
          <w:p w:rsidR="008D5BFF" w:rsidRPr="00AB0741" w:rsidRDefault="008D5BFF" w:rsidP="00F64B75">
            <w:pPr>
              <w:spacing w:line="240" w:lineRule="auto"/>
              <w:jc w:val="center"/>
              <w:rPr>
                <w:b/>
              </w:rPr>
            </w:pPr>
          </w:p>
        </w:tc>
        <w:tc>
          <w:tcPr>
            <w:tcW w:w="1612" w:type="dxa"/>
          </w:tcPr>
          <w:p w:rsidR="008D5BFF" w:rsidRPr="00AB0741" w:rsidRDefault="008D5BFF" w:rsidP="00F64B75">
            <w:pPr>
              <w:spacing w:line="240" w:lineRule="auto"/>
              <w:jc w:val="center"/>
              <w:rPr>
                <w:b/>
              </w:rPr>
            </w:pPr>
          </w:p>
        </w:tc>
      </w:tr>
    </w:tbl>
    <w:p w:rsidR="008D5BFF" w:rsidRPr="005D2DEB" w:rsidRDefault="008D5BFF" w:rsidP="008D5BFF">
      <w:pPr>
        <w:spacing w:after="0" w:line="240" w:lineRule="auto"/>
        <w:rPr>
          <w:rFonts w:ascii="Arial" w:eastAsia="Times New Roman" w:hAnsi="Arial" w:cs="Arial"/>
          <w:bCs/>
          <w:kern w:val="32"/>
          <w:szCs w:val="24"/>
        </w:rPr>
      </w:pPr>
      <w:r w:rsidRPr="005D2DEB">
        <w:rPr>
          <w:rFonts w:ascii="Arial" w:eastAsia="Times New Roman" w:hAnsi="Arial" w:cs="Arial"/>
          <w:bCs/>
          <w:kern w:val="32"/>
          <w:szCs w:val="24"/>
        </w:rPr>
        <w:t xml:space="preserve">Развернутые обоснования оценок и комментарии: </w:t>
      </w:r>
    </w:p>
    <w:p w:rsidR="008D5BFF" w:rsidRPr="005D2DEB" w:rsidRDefault="008D5BFF" w:rsidP="008D5BFF">
      <w:pPr>
        <w:spacing w:after="0" w:line="240" w:lineRule="auto"/>
        <w:rPr>
          <w:rFonts w:ascii="Arial" w:eastAsia="Times New Roman" w:hAnsi="Arial" w:cs="Arial"/>
          <w:bCs/>
          <w:kern w:val="32"/>
          <w:szCs w:val="24"/>
        </w:rPr>
      </w:pPr>
      <w:r w:rsidRPr="005D2DEB">
        <w:rPr>
          <w:rFonts w:ascii="Arial" w:eastAsia="Times New Roman" w:hAnsi="Arial" w:cs="Arial"/>
          <w:bCs/>
          <w:kern w:val="32"/>
          <w:szCs w:val="24"/>
        </w:rPr>
        <w:t>Контрагент 1: __________________________________________________________</w:t>
      </w:r>
    </w:p>
    <w:p w:rsidR="008D5BFF" w:rsidRPr="005D2DEB" w:rsidRDefault="008D5BFF" w:rsidP="008D5BFF">
      <w:pPr>
        <w:spacing w:after="0" w:line="240" w:lineRule="auto"/>
        <w:rPr>
          <w:rFonts w:ascii="Arial" w:eastAsia="Times New Roman" w:hAnsi="Arial" w:cs="Arial"/>
          <w:bCs/>
          <w:kern w:val="32"/>
          <w:szCs w:val="24"/>
        </w:rPr>
      </w:pPr>
      <w:r w:rsidRPr="005D2DEB">
        <w:rPr>
          <w:rFonts w:ascii="Arial" w:eastAsia="Times New Roman" w:hAnsi="Arial" w:cs="Arial"/>
          <w:bCs/>
          <w:kern w:val="32"/>
          <w:szCs w:val="24"/>
        </w:rPr>
        <w:t xml:space="preserve">Контрагент 2: __________________________________________________________ </w:t>
      </w:r>
    </w:p>
    <w:p w:rsidR="008D5BFF" w:rsidRDefault="008D5BFF" w:rsidP="008D5BFF">
      <w:pPr>
        <w:spacing w:after="0" w:line="240" w:lineRule="auto"/>
        <w:rPr>
          <w:rFonts w:ascii="Arial" w:eastAsia="Times New Roman" w:hAnsi="Arial" w:cs="Arial"/>
          <w:bCs/>
          <w:kern w:val="32"/>
          <w:szCs w:val="24"/>
        </w:rPr>
      </w:pPr>
      <w:r w:rsidRPr="005D2DEB">
        <w:rPr>
          <w:rFonts w:ascii="Arial" w:eastAsia="Times New Roman" w:hAnsi="Arial" w:cs="Arial"/>
          <w:bCs/>
          <w:kern w:val="32"/>
          <w:szCs w:val="24"/>
        </w:rPr>
        <w:t>Контрагент n: __________________________________________________________</w:t>
      </w:r>
    </w:p>
    <w:p w:rsidR="00701367" w:rsidRPr="00701367" w:rsidRDefault="00701367" w:rsidP="008D5BFF">
      <w:pPr>
        <w:spacing w:after="0" w:line="240" w:lineRule="auto"/>
        <w:rPr>
          <w:rFonts w:ascii="Arial" w:eastAsia="Times New Roman" w:hAnsi="Arial" w:cs="Arial"/>
          <w:bCs/>
          <w:kern w:val="32"/>
          <w:sz w:val="20"/>
          <w:szCs w:val="20"/>
        </w:rPr>
      </w:pPr>
    </w:p>
    <w:p w:rsidR="00701367" w:rsidRDefault="00701367" w:rsidP="00701367">
      <w:pPr>
        <w:autoSpaceDE w:val="0"/>
        <w:autoSpaceDN w:val="0"/>
        <w:adjustRightInd w:val="0"/>
        <w:spacing w:after="0" w:line="240" w:lineRule="auto"/>
        <w:jc w:val="both"/>
        <w:rPr>
          <w:rFonts w:ascii="Arial" w:eastAsia="Times New Roman" w:hAnsi="Arial" w:cs="Arial"/>
          <w:bCs/>
          <w:kern w:val="32"/>
          <w:szCs w:val="24"/>
        </w:rPr>
      </w:pPr>
      <w:r w:rsidRPr="00701367">
        <w:rPr>
          <w:rFonts w:ascii="Arial" w:hAnsi="Arial" w:cs="Arial"/>
          <w:i/>
        </w:rPr>
        <w:t xml:space="preserve">В </w:t>
      </w:r>
      <w:r w:rsidRPr="00701367">
        <w:rPr>
          <w:rFonts w:ascii="Arial" w:eastAsia="HiddenHorzOCR" w:hAnsi="Arial" w:cs="Arial"/>
          <w:i/>
        </w:rPr>
        <w:t>случае обнаружения аффилированности участников закупки между собой данный факт отмечается в конце заключения. Если кроме аффилированных участников других участников нет, эксперт обращает внимание на отсутствие конкурентной среды.</w:t>
      </w:r>
      <w:r w:rsidR="008D5BFF" w:rsidRPr="00701367">
        <w:rPr>
          <w:rFonts w:ascii="Arial" w:eastAsia="Times New Roman" w:hAnsi="Arial" w:cs="Arial"/>
          <w:bCs/>
          <w:kern w:val="32"/>
        </w:rPr>
        <w:tab/>
      </w:r>
      <w:r w:rsidR="008D5BFF" w:rsidRPr="00701367">
        <w:rPr>
          <w:rFonts w:ascii="Arial" w:eastAsia="Times New Roman" w:hAnsi="Arial" w:cs="Arial"/>
          <w:bCs/>
          <w:kern w:val="32"/>
        </w:rPr>
        <w:tab/>
      </w:r>
      <w:r w:rsidR="008D5BFF" w:rsidRPr="005D2DEB">
        <w:rPr>
          <w:rFonts w:ascii="Arial" w:eastAsia="Times New Roman" w:hAnsi="Arial" w:cs="Arial"/>
          <w:bCs/>
          <w:kern w:val="32"/>
          <w:szCs w:val="24"/>
        </w:rPr>
        <w:tab/>
      </w:r>
    </w:p>
    <w:p w:rsidR="008D5BFF" w:rsidRPr="00701367" w:rsidRDefault="00701367" w:rsidP="00701367">
      <w:pPr>
        <w:autoSpaceDE w:val="0"/>
        <w:autoSpaceDN w:val="0"/>
        <w:adjustRightInd w:val="0"/>
        <w:spacing w:after="0" w:line="240" w:lineRule="auto"/>
        <w:jc w:val="both"/>
        <w:rPr>
          <w:rFonts w:ascii="Arial" w:eastAsia="HiddenHorzOCR" w:hAnsi="Arial" w:cs="Arial"/>
          <w:i/>
          <w:sz w:val="24"/>
          <w:szCs w:val="24"/>
        </w:rPr>
      </w:pPr>
      <w:r>
        <w:rPr>
          <w:rFonts w:ascii="Arial" w:eastAsia="Times New Roman" w:hAnsi="Arial" w:cs="Arial"/>
          <w:bCs/>
          <w:kern w:val="32"/>
          <w:szCs w:val="24"/>
        </w:rPr>
        <w:t xml:space="preserve">              </w:t>
      </w:r>
      <w:r w:rsidR="008D5BFF" w:rsidRPr="005D2DEB">
        <w:rPr>
          <w:rFonts w:ascii="Arial" w:eastAsia="Times New Roman" w:hAnsi="Arial" w:cs="Arial"/>
          <w:bCs/>
          <w:kern w:val="32"/>
          <w:szCs w:val="24"/>
        </w:rPr>
        <w:t>_____________________</w:t>
      </w:r>
      <w:r w:rsidR="008D5BFF" w:rsidRPr="005D2DEB">
        <w:rPr>
          <w:rFonts w:ascii="Arial" w:eastAsia="Times New Roman" w:hAnsi="Arial" w:cs="Arial"/>
          <w:bCs/>
          <w:kern w:val="32"/>
          <w:szCs w:val="24"/>
        </w:rPr>
        <w:tab/>
      </w:r>
      <w:r w:rsidR="008D5BFF" w:rsidRPr="005D2DEB">
        <w:rPr>
          <w:rFonts w:ascii="Arial" w:eastAsia="Times New Roman" w:hAnsi="Arial" w:cs="Arial"/>
          <w:bCs/>
          <w:kern w:val="32"/>
          <w:szCs w:val="24"/>
        </w:rPr>
        <w:tab/>
      </w:r>
      <w:r>
        <w:rPr>
          <w:rFonts w:ascii="Arial" w:eastAsia="Times New Roman" w:hAnsi="Arial" w:cs="Arial"/>
          <w:bCs/>
          <w:kern w:val="32"/>
          <w:szCs w:val="24"/>
        </w:rPr>
        <w:t xml:space="preserve">                 </w:t>
      </w:r>
      <w:r w:rsidR="008D5BFF" w:rsidRPr="005D2DEB">
        <w:rPr>
          <w:rFonts w:ascii="Arial" w:eastAsia="Times New Roman" w:hAnsi="Arial" w:cs="Arial"/>
          <w:bCs/>
          <w:kern w:val="32"/>
          <w:szCs w:val="24"/>
        </w:rPr>
        <w:t>___________________________</w:t>
      </w:r>
    </w:p>
    <w:p w:rsidR="008D5BFF" w:rsidRDefault="008D5BFF" w:rsidP="008D5BFF">
      <w:pPr>
        <w:spacing w:after="0" w:line="240" w:lineRule="auto"/>
        <w:rPr>
          <w:rFonts w:ascii="Arial" w:eastAsia="Times New Roman" w:hAnsi="Arial" w:cs="Arial"/>
          <w:bCs/>
          <w:kern w:val="32"/>
          <w:sz w:val="18"/>
          <w:szCs w:val="20"/>
        </w:rPr>
      </w:pPr>
      <w:r w:rsidRPr="005D2DEB">
        <w:rPr>
          <w:rFonts w:ascii="Arial" w:eastAsia="Times New Roman" w:hAnsi="Arial" w:cs="Arial"/>
          <w:bCs/>
          <w:kern w:val="32"/>
          <w:sz w:val="18"/>
          <w:szCs w:val="20"/>
        </w:rPr>
        <w:t xml:space="preserve">       </w:t>
      </w:r>
      <w:r w:rsidR="00701367">
        <w:rPr>
          <w:rFonts w:ascii="Arial" w:eastAsia="Times New Roman" w:hAnsi="Arial" w:cs="Arial"/>
          <w:bCs/>
          <w:kern w:val="32"/>
          <w:sz w:val="18"/>
          <w:szCs w:val="20"/>
        </w:rPr>
        <w:t xml:space="preserve">           </w:t>
      </w:r>
      <w:r w:rsidRPr="005D2DEB">
        <w:rPr>
          <w:rFonts w:ascii="Arial" w:eastAsia="Times New Roman" w:hAnsi="Arial" w:cs="Arial"/>
          <w:bCs/>
          <w:kern w:val="32"/>
          <w:sz w:val="18"/>
          <w:szCs w:val="20"/>
        </w:rPr>
        <w:t xml:space="preserve">  (Дата и подпись Эксперта)                                </w:t>
      </w:r>
      <w:r w:rsidR="00701367">
        <w:rPr>
          <w:rFonts w:ascii="Arial" w:eastAsia="Times New Roman" w:hAnsi="Arial" w:cs="Arial"/>
          <w:bCs/>
          <w:kern w:val="32"/>
          <w:sz w:val="18"/>
          <w:szCs w:val="20"/>
        </w:rPr>
        <w:t xml:space="preserve">                         </w:t>
      </w:r>
      <w:r w:rsidRPr="005D2DEB">
        <w:rPr>
          <w:rFonts w:ascii="Arial" w:eastAsia="Times New Roman" w:hAnsi="Arial" w:cs="Arial"/>
          <w:bCs/>
          <w:kern w:val="32"/>
          <w:sz w:val="18"/>
          <w:szCs w:val="20"/>
        </w:rPr>
        <w:t>(Ф.И.О. Эксперта)</w:t>
      </w:r>
      <w:bookmarkEnd w:id="73"/>
      <w:bookmarkEnd w:id="74"/>
      <w:bookmarkEnd w:id="75"/>
      <w:bookmarkEnd w:id="76"/>
    </w:p>
    <w:p w:rsidR="008D5BFF" w:rsidRDefault="008D5BFF" w:rsidP="008D5BFF">
      <w:pPr>
        <w:spacing w:after="0" w:line="240" w:lineRule="auto"/>
        <w:rPr>
          <w:rFonts w:ascii="Arial" w:eastAsia="Times New Roman" w:hAnsi="Arial" w:cs="Arial"/>
          <w:bCs/>
          <w:kern w:val="32"/>
          <w:sz w:val="18"/>
          <w:szCs w:val="20"/>
        </w:rPr>
      </w:pPr>
    </w:p>
    <w:p w:rsidR="008D5BFF" w:rsidRDefault="008D5BFF" w:rsidP="008D5BFF">
      <w:pPr>
        <w:spacing w:after="0" w:line="240" w:lineRule="auto"/>
        <w:rPr>
          <w:rFonts w:ascii="Arial" w:eastAsia="Times New Roman" w:hAnsi="Arial" w:cs="Arial"/>
          <w:bCs/>
          <w:kern w:val="32"/>
          <w:sz w:val="18"/>
          <w:szCs w:val="20"/>
        </w:rPr>
      </w:pPr>
    </w:p>
    <w:p w:rsidR="008D5BFF" w:rsidRPr="00F64AF2" w:rsidRDefault="008D5BFF" w:rsidP="005E728F">
      <w:pPr>
        <w:spacing w:after="0" w:line="240" w:lineRule="auto"/>
        <w:jc w:val="right"/>
        <w:rPr>
          <w:rFonts w:ascii="Arial" w:eastAsia="Times New Roman" w:hAnsi="Arial" w:cs="Arial"/>
          <w:bCs/>
          <w:kern w:val="32"/>
          <w:sz w:val="24"/>
          <w:szCs w:val="24"/>
        </w:rPr>
      </w:pPr>
      <w:r w:rsidRPr="00F64AF2">
        <w:rPr>
          <w:rFonts w:ascii="Arial" w:eastAsia="Times New Roman" w:hAnsi="Arial" w:cs="Arial"/>
          <w:bCs/>
          <w:kern w:val="32"/>
          <w:sz w:val="24"/>
          <w:szCs w:val="24"/>
        </w:rPr>
        <w:t xml:space="preserve">Приложение </w:t>
      </w:r>
      <w:r>
        <w:rPr>
          <w:rFonts w:ascii="Arial" w:eastAsia="Times New Roman" w:hAnsi="Arial" w:cs="Arial"/>
          <w:bCs/>
          <w:kern w:val="32"/>
          <w:sz w:val="24"/>
          <w:szCs w:val="24"/>
        </w:rPr>
        <w:t>3</w:t>
      </w:r>
      <w:r w:rsidRPr="00F64AF2">
        <w:rPr>
          <w:rFonts w:ascii="Arial" w:eastAsia="Times New Roman" w:hAnsi="Arial" w:cs="Arial"/>
          <w:bCs/>
          <w:kern w:val="32"/>
          <w:sz w:val="24"/>
          <w:szCs w:val="24"/>
        </w:rPr>
        <w:t xml:space="preserve"> к Методике</w:t>
      </w:r>
    </w:p>
    <w:p w:rsidR="008D5BFF" w:rsidRPr="00F64AF2" w:rsidRDefault="008D5BFF" w:rsidP="008D5BFF">
      <w:pPr>
        <w:spacing w:after="0" w:line="240" w:lineRule="auto"/>
        <w:jc w:val="right"/>
        <w:rPr>
          <w:rFonts w:ascii="Arial" w:eastAsia="Times New Roman" w:hAnsi="Arial" w:cs="Arial"/>
          <w:bCs/>
          <w:kern w:val="32"/>
          <w:sz w:val="24"/>
          <w:szCs w:val="24"/>
        </w:rPr>
      </w:pPr>
      <w:r w:rsidRPr="00F64AF2">
        <w:rPr>
          <w:rFonts w:ascii="Arial" w:eastAsia="Times New Roman" w:hAnsi="Arial" w:cs="Arial"/>
          <w:bCs/>
          <w:kern w:val="32"/>
          <w:sz w:val="24"/>
          <w:szCs w:val="24"/>
        </w:rPr>
        <w:t>Форма индивидуального заключения по экспертной оценке</w:t>
      </w:r>
    </w:p>
    <w:p w:rsidR="008D5BFF" w:rsidRDefault="008D5BFF" w:rsidP="008D5BFF">
      <w:pPr>
        <w:spacing w:after="0" w:line="240" w:lineRule="auto"/>
        <w:rPr>
          <w:rFonts w:ascii="Arial" w:eastAsia="Times New Roman" w:hAnsi="Arial" w:cs="Arial"/>
          <w:bCs/>
          <w:kern w:val="32"/>
          <w:sz w:val="24"/>
          <w:szCs w:val="24"/>
        </w:rPr>
      </w:pPr>
    </w:p>
    <w:p w:rsidR="008D5BFF" w:rsidRDefault="008D5BFF" w:rsidP="008D5BFF">
      <w:pPr>
        <w:spacing w:after="0" w:line="240" w:lineRule="auto"/>
        <w:rPr>
          <w:rFonts w:ascii="Arial" w:eastAsia="Times New Roman" w:hAnsi="Arial" w:cs="Arial"/>
          <w:bCs/>
          <w:kern w:val="32"/>
          <w:sz w:val="24"/>
          <w:szCs w:val="24"/>
        </w:rPr>
      </w:pPr>
    </w:p>
    <w:p w:rsidR="008D5BFF" w:rsidRDefault="008D5BFF" w:rsidP="008D5BFF">
      <w:pPr>
        <w:spacing w:after="0" w:line="240" w:lineRule="auto"/>
        <w:jc w:val="center"/>
        <w:rPr>
          <w:rFonts w:ascii="Arial" w:eastAsia="Times New Roman" w:hAnsi="Arial" w:cs="Arial"/>
          <w:bCs/>
          <w:kern w:val="32"/>
          <w:sz w:val="24"/>
          <w:szCs w:val="24"/>
        </w:rPr>
      </w:pPr>
      <w:r>
        <w:rPr>
          <w:rFonts w:ascii="Arial" w:eastAsia="Times New Roman" w:hAnsi="Arial" w:cs="Arial"/>
          <w:bCs/>
          <w:kern w:val="32"/>
          <w:sz w:val="24"/>
          <w:szCs w:val="24"/>
        </w:rPr>
        <w:t>ЗАКЛЮЧЕНИЕ</w:t>
      </w:r>
    </w:p>
    <w:p w:rsidR="008D5BFF" w:rsidRDefault="008D5BFF" w:rsidP="008D5BFF">
      <w:pPr>
        <w:spacing w:after="0" w:line="240" w:lineRule="auto"/>
        <w:jc w:val="center"/>
        <w:rPr>
          <w:rFonts w:ascii="Arial" w:eastAsia="Times New Roman" w:hAnsi="Arial" w:cs="Arial"/>
          <w:bCs/>
          <w:kern w:val="32"/>
          <w:sz w:val="24"/>
          <w:szCs w:val="24"/>
        </w:rPr>
      </w:pPr>
      <w:r>
        <w:rPr>
          <w:rFonts w:ascii="Arial" w:eastAsia="Times New Roman" w:hAnsi="Arial" w:cs="Arial"/>
          <w:bCs/>
          <w:kern w:val="32"/>
          <w:sz w:val="24"/>
          <w:szCs w:val="24"/>
        </w:rPr>
        <w:t xml:space="preserve">по результатам экспертной оценки деловой репутации </w:t>
      </w:r>
    </w:p>
    <w:p w:rsidR="008D5BFF" w:rsidRDefault="008D5BFF" w:rsidP="008D5BFF">
      <w:pPr>
        <w:spacing w:after="0" w:line="240" w:lineRule="auto"/>
        <w:ind w:firstLine="709"/>
        <w:jc w:val="center"/>
        <w:rPr>
          <w:rFonts w:ascii="Arial" w:eastAsia="Times New Roman" w:hAnsi="Arial" w:cs="Arial"/>
          <w:bCs/>
          <w:kern w:val="32"/>
          <w:sz w:val="24"/>
          <w:szCs w:val="24"/>
        </w:rPr>
      </w:pPr>
      <w:r>
        <w:rPr>
          <w:rFonts w:ascii="Arial" w:eastAsia="Times New Roman" w:hAnsi="Arial" w:cs="Arial"/>
          <w:bCs/>
          <w:kern w:val="32"/>
          <w:sz w:val="24"/>
          <w:szCs w:val="24"/>
        </w:rPr>
        <w:t>________________________________________________________________</w:t>
      </w:r>
    </w:p>
    <w:p w:rsidR="008D5BFF" w:rsidRPr="00215E8F" w:rsidRDefault="008D5BFF" w:rsidP="008D5BFF">
      <w:pPr>
        <w:spacing w:after="0" w:line="240" w:lineRule="auto"/>
        <w:jc w:val="center"/>
        <w:rPr>
          <w:rFonts w:ascii="Arial" w:eastAsia="Times New Roman" w:hAnsi="Arial" w:cs="Arial"/>
          <w:bCs/>
          <w:i/>
          <w:kern w:val="32"/>
          <w:sz w:val="24"/>
          <w:szCs w:val="24"/>
          <w:vertAlign w:val="subscript"/>
        </w:rPr>
      </w:pPr>
      <w:r w:rsidRPr="00215E8F">
        <w:rPr>
          <w:rFonts w:ascii="Arial" w:eastAsia="Times New Roman" w:hAnsi="Arial" w:cs="Arial"/>
          <w:bCs/>
          <w:i/>
          <w:kern w:val="32"/>
          <w:sz w:val="24"/>
          <w:szCs w:val="24"/>
          <w:vertAlign w:val="subscript"/>
        </w:rPr>
        <w:t xml:space="preserve">(указывается организационно-правовая форма, наименование, </w:t>
      </w:r>
      <w:r w:rsidRPr="00316FFE">
        <w:rPr>
          <w:rFonts w:ascii="Arial" w:eastAsia="Times New Roman" w:hAnsi="Arial" w:cs="Arial"/>
          <w:bCs/>
          <w:i/>
          <w:kern w:val="32"/>
          <w:sz w:val="24"/>
          <w:szCs w:val="24"/>
          <w:vertAlign w:val="subscript"/>
        </w:rPr>
        <w:t xml:space="preserve">ИНН, </w:t>
      </w:r>
      <w:r>
        <w:rPr>
          <w:rFonts w:ascii="Arial" w:eastAsia="Times New Roman" w:hAnsi="Arial" w:cs="Arial"/>
          <w:bCs/>
          <w:i/>
          <w:kern w:val="32"/>
          <w:sz w:val="24"/>
          <w:szCs w:val="24"/>
          <w:vertAlign w:val="subscript"/>
        </w:rPr>
        <w:t xml:space="preserve">место </w:t>
      </w:r>
      <w:r w:rsidRPr="00215E8F">
        <w:rPr>
          <w:rFonts w:ascii="Arial" w:eastAsia="Times New Roman" w:hAnsi="Arial" w:cs="Arial"/>
          <w:bCs/>
          <w:i/>
          <w:kern w:val="32"/>
          <w:sz w:val="24"/>
          <w:szCs w:val="24"/>
          <w:vertAlign w:val="subscript"/>
        </w:rPr>
        <w:t>регистрации)</w:t>
      </w:r>
    </w:p>
    <w:p w:rsidR="008D5BFF" w:rsidRDefault="008D5BFF" w:rsidP="008D5BFF">
      <w:pPr>
        <w:spacing w:after="0" w:line="240" w:lineRule="auto"/>
        <w:rPr>
          <w:rFonts w:ascii="Arial" w:eastAsia="Times New Roman" w:hAnsi="Arial" w:cs="Arial"/>
          <w:bCs/>
          <w:kern w:val="32"/>
          <w:sz w:val="24"/>
          <w:szCs w:val="24"/>
        </w:rPr>
      </w:pPr>
    </w:p>
    <w:p w:rsidR="008D5BFF" w:rsidRDefault="008D5BFF" w:rsidP="008D5BFF">
      <w:pPr>
        <w:spacing w:after="0" w:line="240" w:lineRule="auto"/>
        <w:rPr>
          <w:rFonts w:ascii="Arial" w:eastAsia="Times New Roman" w:hAnsi="Arial" w:cs="Arial"/>
          <w:bCs/>
          <w:kern w:val="32"/>
          <w:sz w:val="24"/>
          <w:szCs w:val="24"/>
        </w:rPr>
      </w:pPr>
    </w:p>
    <w:p w:rsidR="008D5BFF" w:rsidRDefault="008D5BFF" w:rsidP="008D5BFF">
      <w:pPr>
        <w:spacing w:after="0" w:line="240" w:lineRule="auto"/>
        <w:ind w:firstLine="709"/>
        <w:jc w:val="both"/>
        <w:rPr>
          <w:rFonts w:ascii="Arial" w:eastAsia="Times New Roman" w:hAnsi="Arial" w:cs="Arial"/>
          <w:bCs/>
          <w:kern w:val="32"/>
          <w:sz w:val="24"/>
          <w:szCs w:val="24"/>
        </w:rPr>
      </w:pPr>
      <w:r>
        <w:rPr>
          <w:rFonts w:ascii="Arial" w:eastAsia="Times New Roman" w:hAnsi="Arial" w:cs="Arial"/>
          <w:bCs/>
          <w:kern w:val="32"/>
          <w:sz w:val="24"/>
          <w:szCs w:val="24"/>
        </w:rPr>
        <w:t>В результате исследования деловой репутации ________________________</w:t>
      </w:r>
    </w:p>
    <w:p w:rsidR="008D5BFF" w:rsidRDefault="008D5BFF" w:rsidP="008D5BFF">
      <w:pPr>
        <w:spacing w:after="0" w:line="240" w:lineRule="auto"/>
        <w:ind w:firstLine="709"/>
        <w:jc w:val="both"/>
        <w:rPr>
          <w:rFonts w:ascii="Arial" w:eastAsia="Times New Roman" w:hAnsi="Arial" w:cs="Arial"/>
          <w:bCs/>
          <w:kern w:val="32"/>
          <w:sz w:val="24"/>
          <w:szCs w:val="24"/>
        </w:rPr>
      </w:pPr>
      <w:r>
        <w:rPr>
          <w:rFonts w:ascii="Arial" w:eastAsia="Times New Roman" w:hAnsi="Arial" w:cs="Arial"/>
          <w:bCs/>
          <w:kern w:val="32"/>
          <w:sz w:val="24"/>
          <w:szCs w:val="24"/>
        </w:rPr>
        <w:t>____________________________________________________</w:t>
      </w:r>
    </w:p>
    <w:p w:rsidR="008D5BFF" w:rsidRDefault="008D5BFF" w:rsidP="008D5BFF">
      <w:pPr>
        <w:spacing w:after="0" w:line="240" w:lineRule="auto"/>
        <w:ind w:firstLine="709"/>
        <w:jc w:val="both"/>
        <w:rPr>
          <w:rFonts w:ascii="Arial" w:eastAsia="Times New Roman" w:hAnsi="Arial" w:cs="Arial"/>
          <w:bCs/>
          <w:i/>
          <w:kern w:val="32"/>
          <w:sz w:val="24"/>
          <w:szCs w:val="24"/>
          <w:vertAlign w:val="subscript"/>
        </w:rPr>
      </w:pPr>
      <w:r w:rsidRPr="00215E8F">
        <w:rPr>
          <w:rFonts w:ascii="Arial" w:eastAsia="Times New Roman" w:hAnsi="Arial" w:cs="Arial"/>
          <w:bCs/>
          <w:i/>
          <w:kern w:val="32"/>
          <w:sz w:val="24"/>
          <w:szCs w:val="24"/>
          <w:vertAlign w:val="subscript"/>
        </w:rPr>
        <w:t>(указывается организационно-правовая форма</w:t>
      </w:r>
      <w:r>
        <w:rPr>
          <w:rFonts w:ascii="Arial" w:eastAsia="Times New Roman" w:hAnsi="Arial" w:cs="Arial"/>
          <w:bCs/>
          <w:i/>
          <w:kern w:val="32"/>
          <w:sz w:val="24"/>
          <w:szCs w:val="24"/>
          <w:vertAlign w:val="subscript"/>
        </w:rPr>
        <w:t xml:space="preserve"> и</w:t>
      </w:r>
      <w:r w:rsidRPr="00215E8F">
        <w:rPr>
          <w:rFonts w:ascii="Arial" w:eastAsia="Times New Roman" w:hAnsi="Arial" w:cs="Arial"/>
          <w:bCs/>
          <w:i/>
          <w:kern w:val="32"/>
          <w:sz w:val="24"/>
          <w:szCs w:val="24"/>
          <w:vertAlign w:val="subscript"/>
        </w:rPr>
        <w:t xml:space="preserve"> наименование</w:t>
      </w:r>
      <w:r>
        <w:rPr>
          <w:rFonts w:ascii="Arial" w:eastAsia="Times New Roman" w:hAnsi="Arial" w:cs="Arial"/>
          <w:bCs/>
          <w:i/>
          <w:kern w:val="32"/>
          <w:sz w:val="24"/>
          <w:szCs w:val="24"/>
          <w:vertAlign w:val="subscript"/>
        </w:rPr>
        <w:t xml:space="preserve"> </w:t>
      </w:r>
      <w:r w:rsidR="005E728F">
        <w:rPr>
          <w:rFonts w:ascii="Arial" w:eastAsia="Times New Roman" w:hAnsi="Arial" w:cs="Arial"/>
          <w:bCs/>
          <w:i/>
          <w:kern w:val="32"/>
          <w:sz w:val="24"/>
          <w:szCs w:val="24"/>
          <w:vertAlign w:val="subscript"/>
        </w:rPr>
        <w:t>К</w:t>
      </w:r>
      <w:r>
        <w:rPr>
          <w:rFonts w:ascii="Arial" w:eastAsia="Times New Roman" w:hAnsi="Arial" w:cs="Arial"/>
          <w:bCs/>
          <w:i/>
          <w:kern w:val="32"/>
          <w:sz w:val="24"/>
          <w:szCs w:val="24"/>
          <w:vertAlign w:val="subscript"/>
        </w:rPr>
        <w:t>онтрагента</w:t>
      </w:r>
      <w:r w:rsidRPr="00215E8F">
        <w:rPr>
          <w:rFonts w:ascii="Arial" w:eastAsia="Times New Roman" w:hAnsi="Arial" w:cs="Arial"/>
          <w:bCs/>
          <w:i/>
          <w:kern w:val="32"/>
          <w:sz w:val="24"/>
          <w:szCs w:val="24"/>
          <w:vertAlign w:val="subscript"/>
        </w:rPr>
        <w:t>)</w:t>
      </w:r>
    </w:p>
    <w:p w:rsidR="008D5BFF" w:rsidRDefault="008D5BFF" w:rsidP="008D5BFF">
      <w:pPr>
        <w:spacing w:after="0" w:line="240" w:lineRule="auto"/>
        <w:jc w:val="both"/>
        <w:rPr>
          <w:rFonts w:ascii="Arial" w:eastAsia="Times New Roman" w:hAnsi="Arial" w:cs="Arial"/>
          <w:bCs/>
          <w:kern w:val="32"/>
          <w:sz w:val="20"/>
          <w:szCs w:val="20"/>
          <w:highlight w:val="yellow"/>
        </w:rPr>
      </w:pPr>
      <w:r w:rsidRPr="00215E8F">
        <w:rPr>
          <w:rFonts w:ascii="Arial" w:eastAsia="Times New Roman" w:hAnsi="Arial" w:cs="Arial"/>
          <w:bCs/>
          <w:kern w:val="32"/>
          <w:sz w:val="20"/>
          <w:szCs w:val="20"/>
          <w:highlight w:val="yellow"/>
        </w:rPr>
        <w:t>далее в зависимости от причин, послуживших основанием для проведения экспертизы, выбирается один из нижеприведенных вариантов оборота:</w:t>
      </w:r>
    </w:p>
    <w:p w:rsidR="008D5BFF" w:rsidRPr="00215E8F" w:rsidRDefault="008D5BFF" w:rsidP="008D5BFF">
      <w:pPr>
        <w:spacing w:after="0" w:line="240" w:lineRule="auto"/>
        <w:jc w:val="both"/>
        <w:rPr>
          <w:rFonts w:ascii="Arial" w:eastAsia="Times New Roman" w:hAnsi="Arial" w:cs="Arial"/>
          <w:bCs/>
          <w:kern w:val="32"/>
          <w:sz w:val="20"/>
          <w:szCs w:val="20"/>
          <w:highlight w:val="yellow"/>
        </w:rPr>
      </w:pPr>
    </w:p>
    <w:p w:rsidR="005E728F" w:rsidRDefault="005E728F" w:rsidP="005E728F">
      <w:pPr>
        <w:pStyle w:val="afd"/>
        <w:numPr>
          <w:ilvl w:val="0"/>
          <w:numId w:val="15"/>
        </w:numPr>
        <w:autoSpaceDE w:val="0"/>
        <w:autoSpaceDN w:val="0"/>
        <w:adjustRightInd w:val="0"/>
        <w:jc w:val="both"/>
        <w:rPr>
          <w:rFonts w:ascii="Arial" w:eastAsia="HiddenHorzOCR" w:hAnsi="Arial" w:cs="Arial"/>
        </w:rPr>
      </w:pPr>
      <w:r w:rsidRPr="005E728F">
        <w:rPr>
          <w:rFonts w:ascii="Arial" w:eastAsia="HiddenHorzOCR" w:hAnsi="Arial" w:cs="Arial"/>
        </w:rPr>
        <w:t>являющегося участником упрощенной процедуры закупки</w:t>
      </w:r>
      <w:r>
        <w:rPr>
          <w:rFonts w:ascii="Arial" w:eastAsia="HiddenHorzOCR" w:hAnsi="Arial" w:cs="Arial"/>
        </w:rPr>
        <w:t xml:space="preserve"> </w:t>
      </w:r>
      <w:r w:rsidRPr="005E728F">
        <w:rPr>
          <w:rFonts w:ascii="Arial" w:eastAsia="HiddenHorzOCR" w:hAnsi="Arial" w:cs="Arial"/>
        </w:rPr>
        <w:t xml:space="preserve">(указывается наименование закупки, </w:t>
      </w:r>
      <w:r>
        <w:rPr>
          <w:rFonts w:ascii="Arial" w:eastAsia="HiddenHorzOCR" w:hAnsi="Arial" w:cs="Arial"/>
        </w:rPr>
        <w:t>№</w:t>
      </w:r>
      <w:r w:rsidRPr="005E728F">
        <w:rPr>
          <w:rFonts w:ascii="Arial" w:eastAsia="HiddenHorzOCR" w:hAnsi="Arial" w:cs="Arial"/>
        </w:rPr>
        <w:t xml:space="preserve"> строки ГКПЗ);</w:t>
      </w:r>
    </w:p>
    <w:p w:rsidR="005E728F" w:rsidRDefault="005E728F" w:rsidP="005E728F">
      <w:pPr>
        <w:pStyle w:val="afd"/>
        <w:numPr>
          <w:ilvl w:val="0"/>
          <w:numId w:val="15"/>
        </w:numPr>
        <w:autoSpaceDE w:val="0"/>
        <w:autoSpaceDN w:val="0"/>
        <w:adjustRightInd w:val="0"/>
        <w:jc w:val="both"/>
        <w:rPr>
          <w:rFonts w:ascii="Arial" w:eastAsia="HiddenHorzOCR" w:hAnsi="Arial" w:cs="Arial"/>
        </w:rPr>
      </w:pPr>
      <w:r w:rsidRPr="005E728F">
        <w:rPr>
          <w:rFonts w:ascii="Arial" w:eastAsia="HiddenHorzOCR" w:hAnsi="Arial" w:cs="Arial"/>
        </w:rPr>
        <w:t>являющегося участником процедуры продажи (указывается способ и</w:t>
      </w:r>
      <w:r>
        <w:rPr>
          <w:rFonts w:ascii="Arial" w:eastAsia="HiddenHorzOCR" w:hAnsi="Arial" w:cs="Arial"/>
        </w:rPr>
        <w:t xml:space="preserve"> </w:t>
      </w:r>
      <w:r w:rsidRPr="005E728F">
        <w:rPr>
          <w:rFonts w:ascii="Arial" w:eastAsia="HiddenHorzOCR" w:hAnsi="Arial" w:cs="Arial"/>
        </w:rPr>
        <w:t>предмет продажи);</w:t>
      </w:r>
    </w:p>
    <w:p w:rsidR="005E728F" w:rsidRDefault="005E728F" w:rsidP="005E728F">
      <w:pPr>
        <w:pStyle w:val="afd"/>
        <w:numPr>
          <w:ilvl w:val="0"/>
          <w:numId w:val="15"/>
        </w:numPr>
        <w:autoSpaceDE w:val="0"/>
        <w:autoSpaceDN w:val="0"/>
        <w:adjustRightInd w:val="0"/>
        <w:jc w:val="both"/>
        <w:rPr>
          <w:rFonts w:ascii="Arial" w:eastAsia="HiddenHorzOCR" w:hAnsi="Arial" w:cs="Arial"/>
        </w:rPr>
      </w:pPr>
      <w:r w:rsidRPr="005E728F">
        <w:rPr>
          <w:rFonts w:ascii="Arial" w:eastAsia="HiddenHorzOCR" w:hAnsi="Arial" w:cs="Arial"/>
        </w:rPr>
        <w:t>являющегося Контрагентом по договору (указывается компания</w:t>
      </w:r>
      <w:r>
        <w:rPr>
          <w:rFonts w:ascii="Arial" w:eastAsia="HiddenHorzOCR" w:hAnsi="Arial" w:cs="Arial"/>
        </w:rPr>
        <w:t xml:space="preserve"> </w:t>
      </w:r>
      <w:r w:rsidRPr="005E728F">
        <w:rPr>
          <w:rFonts w:ascii="Arial" w:eastAsia="HiddenHorzOCR" w:hAnsi="Arial" w:cs="Arial"/>
        </w:rPr>
        <w:t>Группы «Интер РАО», являющаяся стороной договора, и</w:t>
      </w:r>
      <w:r>
        <w:rPr>
          <w:rFonts w:ascii="Arial" w:eastAsia="HiddenHorzOCR" w:hAnsi="Arial" w:cs="Arial"/>
        </w:rPr>
        <w:t xml:space="preserve"> </w:t>
      </w:r>
      <w:r w:rsidRPr="005E728F">
        <w:rPr>
          <w:rFonts w:ascii="Arial" w:eastAsia="HiddenHorzOCR" w:hAnsi="Arial" w:cs="Arial"/>
        </w:rPr>
        <w:t>наименование и предмет договора);</w:t>
      </w:r>
    </w:p>
    <w:p w:rsidR="008D5BFF" w:rsidRPr="005E728F" w:rsidRDefault="005E728F" w:rsidP="005E728F">
      <w:pPr>
        <w:pStyle w:val="afd"/>
        <w:numPr>
          <w:ilvl w:val="0"/>
          <w:numId w:val="15"/>
        </w:numPr>
        <w:autoSpaceDE w:val="0"/>
        <w:autoSpaceDN w:val="0"/>
        <w:adjustRightInd w:val="0"/>
        <w:jc w:val="both"/>
        <w:rPr>
          <w:rFonts w:ascii="Arial" w:eastAsia="HiddenHorzOCR" w:hAnsi="Arial" w:cs="Arial"/>
        </w:rPr>
      </w:pPr>
      <w:r w:rsidRPr="005E728F">
        <w:rPr>
          <w:rFonts w:ascii="Arial" w:eastAsia="HiddenHorzOCR" w:hAnsi="Arial" w:cs="Arial"/>
        </w:rPr>
        <w:t>проводимой на основании запроса (указывается руководитель</w:t>
      </w:r>
      <w:r>
        <w:rPr>
          <w:rFonts w:ascii="Arial" w:eastAsia="HiddenHorzOCR" w:hAnsi="Arial" w:cs="Arial"/>
        </w:rPr>
        <w:t xml:space="preserve"> </w:t>
      </w:r>
      <w:r w:rsidRPr="005E728F">
        <w:rPr>
          <w:rFonts w:ascii="Arial" w:eastAsia="HiddenHorzOCR" w:hAnsi="Arial" w:cs="Arial"/>
        </w:rPr>
        <w:t>подразделения Общества - инициатора запроса и реквизиты</w:t>
      </w:r>
      <w:r>
        <w:rPr>
          <w:rFonts w:ascii="Arial" w:eastAsia="HiddenHorzOCR" w:hAnsi="Arial" w:cs="Arial"/>
        </w:rPr>
        <w:t xml:space="preserve"> </w:t>
      </w:r>
      <w:r w:rsidRPr="005E728F">
        <w:rPr>
          <w:rFonts w:ascii="Arial" w:eastAsia="HiddenHorzOCR" w:hAnsi="Arial" w:cs="Arial"/>
        </w:rPr>
        <w:t>соответствующей служебной записки).</w:t>
      </w:r>
      <w:r w:rsidR="008D5BFF" w:rsidRPr="005E728F">
        <w:rPr>
          <w:rFonts w:ascii="Arial" w:hAnsi="Arial" w:cs="Arial"/>
          <w:bCs/>
          <w:kern w:val="32"/>
          <w:highlight w:val="yellow"/>
        </w:rPr>
        <w:t xml:space="preserve"> </w:t>
      </w:r>
    </w:p>
    <w:p w:rsidR="005E728F" w:rsidRPr="005E728F" w:rsidRDefault="005E728F" w:rsidP="005E728F">
      <w:pPr>
        <w:pStyle w:val="afd"/>
        <w:autoSpaceDE w:val="0"/>
        <w:autoSpaceDN w:val="0"/>
        <w:adjustRightInd w:val="0"/>
        <w:ind w:left="720"/>
        <w:jc w:val="both"/>
        <w:rPr>
          <w:rFonts w:ascii="Arial" w:eastAsia="HiddenHorzOCR" w:hAnsi="Arial" w:cs="Arial"/>
        </w:rPr>
      </w:pPr>
    </w:p>
    <w:p w:rsidR="008D5BFF" w:rsidRDefault="008D5BFF" w:rsidP="008D5BFF">
      <w:pPr>
        <w:spacing w:after="0" w:line="240" w:lineRule="auto"/>
        <w:jc w:val="both"/>
        <w:rPr>
          <w:rFonts w:ascii="Arial" w:eastAsia="Times New Roman" w:hAnsi="Arial" w:cs="Arial"/>
          <w:bCs/>
          <w:kern w:val="32"/>
          <w:sz w:val="20"/>
          <w:szCs w:val="20"/>
        </w:rPr>
      </w:pPr>
      <w:r w:rsidRPr="00215E8F">
        <w:rPr>
          <w:rFonts w:ascii="Arial" w:eastAsia="Times New Roman" w:hAnsi="Arial" w:cs="Arial"/>
          <w:bCs/>
          <w:kern w:val="32"/>
          <w:sz w:val="20"/>
          <w:szCs w:val="20"/>
          <w:highlight w:val="yellow"/>
        </w:rPr>
        <w:t>в зависимости от того</w:t>
      </w:r>
      <w:r>
        <w:rPr>
          <w:rFonts w:ascii="Arial" w:eastAsia="Times New Roman" w:hAnsi="Arial" w:cs="Arial"/>
          <w:bCs/>
          <w:kern w:val="32"/>
          <w:sz w:val="20"/>
          <w:szCs w:val="20"/>
          <w:highlight w:val="yellow"/>
        </w:rPr>
        <w:t>,</w:t>
      </w:r>
      <w:r w:rsidRPr="00215E8F">
        <w:rPr>
          <w:rFonts w:ascii="Arial" w:eastAsia="Times New Roman" w:hAnsi="Arial" w:cs="Arial"/>
          <w:bCs/>
          <w:kern w:val="32"/>
          <w:sz w:val="20"/>
          <w:szCs w:val="20"/>
          <w:highlight w:val="yellow"/>
        </w:rPr>
        <w:t xml:space="preserve"> были выявлены стоп-факторы</w:t>
      </w:r>
      <w:r w:rsidRPr="00215E8F">
        <w:rPr>
          <w:highlight w:val="yellow"/>
        </w:rPr>
        <w:t xml:space="preserve"> </w:t>
      </w:r>
      <w:r w:rsidRPr="00215E8F">
        <w:rPr>
          <w:rFonts w:ascii="Arial" w:eastAsia="Times New Roman" w:hAnsi="Arial" w:cs="Arial"/>
          <w:bCs/>
          <w:kern w:val="32"/>
          <w:sz w:val="20"/>
          <w:szCs w:val="20"/>
          <w:highlight w:val="yellow"/>
        </w:rPr>
        <w:t>или нет, пишется одно из выражений</w:t>
      </w:r>
      <w:r w:rsidRPr="00215E8F">
        <w:rPr>
          <w:rFonts w:ascii="Arial" w:eastAsia="Times New Roman" w:hAnsi="Arial" w:cs="Arial"/>
          <w:bCs/>
          <w:kern w:val="32"/>
          <w:sz w:val="20"/>
          <w:szCs w:val="20"/>
        </w:rPr>
        <w:t>:</w:t>
      </w:r>
    </w:p>
    <w:p w:rsidR="008D5BFF" w:rsidRPr="00215E8F" w:rsidRDefault="008D5BFF" w:rsidP="008D5BFF">
      <w:pPr>
        <w:spacing w:after="0" w:line="240" w:lineRule="auto"/>
        <w:jc w:val="both"/>
        <w:rPr>
          <w:rFonts w:ascii="Arial" w:eastAsia="Times New Roman" w:hAnsi="Arial" w:cs="Arial"/>
          <w:bCs/>
          <w:kern w:val="32"/>
          <w:sz w:val="20"/>
          <w:szCs w:val="20"/>
        </w:rPr>
      </w:pPr>
    </w:p>
    <w:p w:rsidR="008D5BFF" w:rsidRDefault="008D5BFF" w:rsidP="002E3DB1">
      <w:pPr>
        <w:pStyle w:val="afd"/>
        <w:numPr>
          <w:ilvl w:val="0"/>
          <w:numId w:val="11"/>
        </w:numPr>
        <w:ind w:left="0" w:firstLine="426"/>
        <w:jc w:val="both"/>
        <w:rPr>
          <w:rFonts w:ascii="Arial" w:hAnsi="Arial" w:cs="Arial"/>
          <w:bCs/>
          <w:kern w:val="32"/>
        </w:rPr>
      </w:pPr>
      <w:r w:rsidRPr="00215E8F">
        <w:rPr>
          <w:rFonts w:ascii="Arial" w:hAnsi="Arial" w:cs="Arial"/>
          <w:bCs/>
          <w:kern w:val="32"/>
        </w:rPr>
        <w:t xml:space="preserve">факторов, </w:t>
      </w:r>
      <w:r>
        <w:rPr>
          <w:rFonts w:ascii="Arial" w:hAnsi="Arial" w:cs="Arial"/>
          <w:bCs/>
          <w:kern w:val="32"/>
        </w:rPr>
        <w:t xml:space="preserve">которые свидетельствовали бы о наличии неприемлемого риска установления </w:t>
      </w:r>
      <w:r w:rsidR="009F2B93">
        <w:rPr>
          <w:rFonts w:ascii="Arial" w:hAnsi="Arial" w:cs="Arial"/>
          <w:bCs/>
          <w:kern w:val="32"/>
        </w:rPr>
        <w:t>партнёрских отношений с данным Контрагентом, не</w:t>
      </w:r>
      <w:r>
        <w:rPr>
          <w:rFonts w:ascii="Arial" w:hAnsi="Arial" w:cs="Arial"/>
          <w:bCs/>
          <w:kern w:val="32"/>
        </w:rPr>
        <w:t xml:space="preserve"> </w:t>
      </w:r>
      <w:r w:rsidRPr="00EC0148">
        <w:rPr>
          <w:rFonts w:ascii="Arial" w:hAnsi="Arial" w:cs="Arial"/>
          <w:bCs/>
          <w:kern w:val="32"/>
        </w:rPr>
        <w:t>обнаружен</w:t>
      </w:r>
      <w:r>
        <w:rPr>
          <w:rFonts w:ascii="Arial" w:hAnsi="Arial" w:cs="Arial"/>
          <w:bCs/>
          <w:kern w:val="32"/>
        </w:rPr>
        <w:t>о;</w:t>
      </w:r>
    </w:p>
    <w:p w:rsidR="008D5BFF" w:rsidRDefault="008D5BFF" w:rsidP="002E3DB1">
      <w:pPr>
        <w:pStyle w:val="afd"/>
        <w:numPr>
          <w:ilvl w:val="0"/>
          <w:numId w:val="11"/>
        </w:numPr>
        <w:ind w:left="0" w:firstLine="426"/>
        <w:jc w:val="both"/>
        <w:rPr>
          <w:rFonts w:ascii="Arial" w:hAnsi="Arial" w:cs="Arial"/>
          <w:bCs/>
          <w:kern w:val="32"/>
        </w:rPr>
      </w:pPr>
      <w:r>
        <w:rPr>
          <w:rFonts w:ascii="Arial" w:hAnsi="Arial" w:cs="Arial"/>
          <w:bCs/>
          <w:kern w:val="32"/>
        </w:rPr>
        <w:t>обнаружены ф</w:t>
      </w:r>
      <w:r w:rsidRPr="00215E8F">
        <w:rPr>
          <w:rFonts w:ascii="Arial" w:hAnsi="Arial" w:cs="Arial"/>
          <w:bCs/>
          <w:kern w:val="32"/>
        </w:rPr>
        <w:t xml:space="preserve">акторы, наличие которых говорит </w:t>
      </w:r>
      <w:r>
        <w:rPr>
          <w:rFonts w:ascii="Arial" w:hAnsi="Arial" w:cs="Arial"/>
          <w:bCs/>
          <w:kern w:val="32"/>
        </w:rPr>
        <w:t xml:space="preserve">о неприемлемом риске  </w:t>
      </w:r>
      <w:r w:rsidRPr="006D3939">
        <w:rPr>
          <w:rFonts w:ascii="Arial" w:hAnsi="Arial" w:cs="Arial"/>
          <w:bCs/>
          <w:kern w:val="32"/>
        </w:rPr>
        <w:t>установления партнёрских отношений с данным контрагентом</w:t>
      </w:r>
      <w:r>
        <w:rPr>
          <w:rFonts w:ascii="Arial" w:hAnsi="Arial" w:cs="Arial"/>
          <w:bCs/>
          <w:kern w:val="32"/>
        </w:rPr>
        <w:t>:</w:t>
      </w:r>
    </w:p>
    <w:p w:rsidR="008D5BFF" w:rsidRDefault="008D5BFF" w:rsidP="008D5BFF">
      <w:pPr>
        <w:pStyle w:val="afd"/>
        <w:ind w:left="0" w:firstLine="426"/>
        <w:jc w:val="both"/>
        <w:rPr>
          <w:rFonts w:ascii="Arial" w:hAnsi="Arial" w:cs="Arial"/>
          <w:bCs/>
          <w:kern w:val="32"/>
          <w:sz w:val="20"/>
          <w:szCs w:val="20"/>
          <w:highlight w:val="yellow"/>
        </w:rPr>
      </w:pPr>
      <w:r w:rsidRPr="00215E8F">
        <w:rPr>
          <w:rFonts w:ascii="Arial" w:hAnsi="Arial" w:cs="Arial"/>
          <w:bCs/>
          <w:kern w:val="32"/>
          <w:sz w:val="20"/>
          <w:szCs w:val="20"/>
          <w:highlight w:val="yellow"/>
        </w:rPr>
        <w:t>далее приводятся обнаруженные стоп-факторы</w:t>
      </w:r>
      <w:r>
        <w:rPr>
          <w:rFonts w:ascii="Arial" w:hAnsi="Arial" w:cs="Arial"/>
          <w:bCs/>
          <w:kern w:val="32"/>
          <w:sz w:val="20"/>
          <w:szCs w:val="20"/>
          <w:highlight w:val="yellow"/>
        </w:rPr>
        <w:t xml:space="preserve">. </w:t>
      </w:r>
    </w:p>
    <w:p w:rsidR="00287401" w:rsidRDefault="00287401" w:rsidP="008D5BFF">
      <w:pPr>
        <w:spacing w:after="0" w:line="240" w:lineRule="auto"/>
        <w:ind w:firstLine="426"/>
        <w:jc w:val="both"/>
        <w:rPr>
          <w:rFonts w:ascii="Arial" w:eastAsia="Times New Roman" w:hAnsi="Arial" w:cs="Arial"/>
          <w:bCs/>
          <w:kern w:val="32"/>
          <w:sz w:val="20"/>
          <w:szCs w:val="20"/>
          <w:highlight w:val="yellow"/>
        </w:rPr>
      </w:pPr>
    </w:p>
    <w:p w:rsidR="003447EF" w:rsidRPr="00215E8F" w:rsidRDefault="00DC3DF1" w:rsidP="003447EF">
      <w:pPr>
        <w:spacing w:after="0" w:line="240" w:lineRule="auto"/>
        <w:ind w:firstLine="426"/>
        <w:jc w:val="both"/>
        <w:rPr>
          <w:rFonts w:ascii="Arial" w:eastAsia="Times New Roman" w:hAnsi="Arial" w:cs="Arial"/>
          <w:bCs/>
          <w:kern w:val="32"/>
          <w:sz w:val="20"/>
          <w:szCs w:val="20"/>
        </w:rPr>
      </w:pPr>
      <w:r w:rsidRPr="00257C94">
        <w:rPr>
          <w:rFonts w:ascii="Arial" w:eastAsia="Times New Roman" w:hAnsi="Arial" w:cs="Arial"/>
          <w:bCs/>
          <w:kern w:val="32"/>
          <w:sz w:val="20"/>
          <w:szCs w:val="20"/>
          <w:highlight w:val="yellow"/>
        </w:rPr>
        <w:t>Далее в зависимости от того, были выявлены</w:t>
      </w:r>
      <w:r w:rsidR="003447EF" w:rsidRPr="00257C94">
        <w:rPr>
          <w:rFonts w:ascii="Arial" w:eastAsia="Times New Roman" w:hAnsi="Arial" w:cs="Arial"/>
          <w:bCs/>
          <w:kern w:val="32"/>
          <w:sz w:val="20"/>
          <w:szCs w:val="20"/>
          <w:highlight w:val="yellow"/>
        </w:rPr>
        <w:t xml:space="preserve"> риск-факторы или нет, пишется одно из выражений</w:t>
      </w:r>
      <w:r w:rsidR="003447EF">
        <w:rPr>
          <w:rFonts w:ascii="Arial" w:eastAsia="Times New Roman" w:hAnsi="Arial" w:cs="Arial"/>
          <w:bCs/>
          <w:color w:val="FF0000"/>
          <w:kern w:val="32"/>
          <w:sz w:val="20"/>
          <w:szCs w:val="20"/>
        </w:rPr>
        <w:t>:</w:t>
      </w:r>
    </w:p>
    <w:p w:rsidR="008D5BFF" w:rsidRPr="00215E8F" w:rsidRDefault="008D5BFF" w:rsidP="008D5BFF">
      <w:pPr>
        <w:spacing w:after="0" w:line="240" w:lineRule="auto"/>
        <w:ind w:firstLine="426"/>
        <w:jc w:val="both"/>
        <w:rPr>
          <w:rFonts w:ascii="Arial" w:eastAsia="Times New Roman" w:hAnsi="Arial" w:cs="Arial"/>
          <w:bCs/>
          <w:kern w:val="32"/>
          <w:sz w:val="20"/>
          <w:szCs w:val="20"/>
        </w:rPr>
      </w:pPr>
    </w:p>
    <w:p w:rsidR="008D5BFF" w:rsidRDefault="008D5BFF" w:rsidP="002E3DB1">
      <w:pPr>
        <w:pStyle w:val="afd"/>
        <w:numPr>
          <w:ilvl w:val="0"/>
          <w:numId w:val="12"/>
        </w:numPr>
        <w:jc w:val="both"/>
        <w:rPr>
          <w:rFonts w:ascii="Arial" w:hAnsi="Arial" w:cs="Arial"/>
          <w:bCs/>
          <w:kern w:val="32"/>
        </w:rPr>
      </w:pPr>
      <w:r>
        <w:rPr>
          <w:rFonts w:ascii="Arial" w:hAnsi="Arial" w:cs="Arial"/>
          <w:bCs/>
          <w:kern w:val="32"/>
        </w:rPr>
        <w:t>Факторов, сниж</w:t>
      </w:r>
      <w:r w:rsidR="00287401">
        <w:rPr>
          <w:rFonts w:ascii="Arial" w:hAnsi="Arial" w:cs="Arial"/>
          <w:bCs/>
          <w:kern w:val="32"/>
        </w:rPr>
        <w:t>ающих оценку деловой репутации К</w:t>
      </w:r>
      <w:r>
        <w:rPr>
          <w:rFonts w:ascii="Arial" w:hAnsi="Arial" w:cs="Arial"/>
          <w:bCs/>
          <w:kern w:val="32"/>
        </w:rPr>
        <w:t>онтрагента</w:t>
      </w:r>
      <w:r w:rsidR="00287401">
        <w:rPr>
          <w:rFonts w:ascii="Arial" w:hAnsi="Arial" w:cs="Arial"/>
          <w:bCs/>
          <w:kern w:val="32"/>
        </w:rPr>
        <w:t>,</w:t>
      </w:r>
      <w:r>
        <w:rPr>
          <w:rFonts w:ascii="Arial" w:hAnsi="Arial" w:cs="Arial"/>
          <w:bCs/>
          <w:kern w:val="32"/>
        </w:rPr>
        <w:t xml:space="preserve"> выявлено не было.</w:t>
      </w:r>
    </w:p>
    <w:p w:rsidR="008D5BFF" w:rsidRPr="00215E8F" w:rsidRDefault="00287401" w:rsidP="002E3DB1">
      <w:pPr>
        <w:pStyle w:val="afd"/>
        <w:numPr>
          <w:ilvl w:val="0"/>
          <w:numId w:val="12"/>
        </w:numPr>
        <w:jc w:val="both"/>
        <w:rPr>
          <w:rFonts w:ascii="Arial" w:hAnsi="Arial" w:cs="Arial"/>
          <w:bCs/>
          <w:kern w:val="32"/>
        </w:rPr>
      </w:pPr>
      <w:r>
        <w:rPr>
          <w:rFonts w:ascii="Arial" w:hAnsi="Arial" w:cs="Arial"/>
          <w:bCs/>
          <w:kern w:val="32"/>
        </w:rPr>
        <w:t>Выявлены риск-факторы</w:t>
      </w:r>
      <w:r w:rsidR="008D5BFF">
        <w:rPr>
          <w:rFonts w:ascii="Arial" w:hAnsi="Arial" w:cs="Arial"/>
          <w:bCs/>
          <w:kern w:val="32"/>
        </w:rPr>
        <w:t>, сниж</w:t>
      </w:r>
      <w:r>
        <w:rPr>
          <w:rFonts w:ascii="Arial" w:hAnsi="Arial" w:cs="Arial"/>
          <w:bCs/>
          <w:kern w:val="32"/>
        </w:rPr>
        <w:t>ающие оценку деловой репутации К</w:t>
      </w:r>
      <w:r w:rsidR="008D5BFF">
        <w:rPr>
          <w:rFonts w:ascii="Arial" w:hAnsi="Arial" w:cs="Arial"/>
          <w:bCs/>
          <w:kern w:val="32"/>
        </w:rPr>
        <w:t xml:space="preserve">онтрагента </w:t>
      </w:r>
      <w:r w:rsidR="008D5BFF" w:rsidRPr="00526FB0">
        <w:rPr>
          <w:rFonts w:ascii="Arial" w:hAnsi="Arial" w:cs="Arial"/>
          <w:bCs/>
          <w:kern w:val="32"/>
          <w:sz w:val="20"/>
          <w:szCs w:val="20"/>
          <w:highlight w:val="yellow"/>
        </w:rPr>
        <w:t>(далее при</w:t>
      </w:r>
      <w:r w:rsidR="008D5BFF">
        <w:rPr>
          <w:rFonts w:ascii="Arial" w:hAnsi="Arial" w:cs="Arial"/>
          <w:bCs/>
          <w:kern w:val="32"/>
          <w:sz w:val="20"/>
          <w:szCs w:val="20"/>
          <w:highlight w:val="yellow"/>
        </w:rPr>
        <w:t>водятся обнаруженные риск</w:t>
      </w:r>
      <w:r w:rsidR="008D5BFF" w:rsidRPr="00526FB0">
        <w:rPr>
          <w:rFonts w:ascii="Arial" w:hAnsi="Arial" w:cs="Arial"/>
          <w:bCs/>
          <w:kern w:val="32"/>
          <w:sz w:val="20"/>
          <w:szCs w:val="20"/>
          <w:highlight w:val="yellow"/>
        </w:rPr>
        <w:t>-факторы)</w:t>
      </w:r>
      <w:r w:rsidR="008D5BFF">
        <w:rPr>
          <w:rFonts w:ascii="Arial" w:hAnsi="Arial" w:cs="Arial"/>
          <w:bCs/>
          <w:kern w:val="32"/>
          <w:sz w:val="20"/>
          <w:szCs w:val="20"/>
        </w:rPr>
        <w:t>:</w:t>
      </w:r>
    </w:p>
    <w:p w:rsidR="008D5BFF" w:rsidRDefault="008D5BFF" w:rsidP="008D5BFF">
      <w:pPr>
        <w:spacing w:after="0" w:line="240" w:lineRule="auto"/>
        <w:jc w:val="both"/>
        <w:rPr>
          <w:rFonts w:ascii="Arial" w:eastAsia="Times New Roman" w:hAnsi="Arial" w:cs="Arial"/>
          <w:bCs/>
          <w:kern w:val="32"/>
          <w:sz w:val="24"/>
          <w:szCs w:val="24"/>
        </w:rPr>
      </w:pPr>
    </w:p>
    <w:p w:rsidR="008D5BFF" w:rsidRDefault="008D5BFF" w:rsidP="008D5BFF">
      <w:pPr>
        <w:spacing w:after="0" w:line="240" w:lineRule="auto"/>
        <w:ind w:firstLine="709"/>
        <w:jc w:val="both"/>
        <w:rPr>
          <w:rFonts w:ascii="Arial" w:eastAsia="Times New Roman" w:hAnsi="Arial" w:cs="Arial"/>
          <w:bCs/>
          <w:kern w:val="32"/>
          <w:sz w:val="24"/>
          <w:szCs w:val="24"/>
        </w:rPr>
      </w:pPr>
      <w:r>
        <w:rPr>
          <w:rFonts w:ascii="Arial" w:eastAsia="Times New Roman" w:hAnsi="Arial" w:cs="Arial"/>
          <w:bCs/>
          <w:kern w:val="32"/>
          <w:sz w:val="24"/>
          <w:szCs w:val="24"/>
        </w:rPr>
        <w:t>Полученная в соответствии с Методикой оценки деловой репутации контрагентов, введённой в действие Приказом № ______ от _____, балльная оценка деловой репутации контрагента составляет _______ балл__, что характеризует уровень риска неблагонадёжности данного контрагента согласно Методик</w:t>
      </w:r>
      <w:r w:rsidR="003D03DA">
        <w:rPr>
          <w:rFonts w:ascii="Arial" w:eastAsia="Times New Roman" w:hAnsi="Arial" w:cs="Arial"/>
          <w:bCs/>
          <w:kern w:val="32"/>
          <w:sz w:val="24"/>
          <w:szCs w:val="24"/>
        </w:rPr>
        <w:t>е</w:t>
      </w:r>
      <w:r>
        <w:rPr>
          <w:rFonts w:ascii="Arial" w:eastAsia="Times New Roman" w:hAnsi="Arial" w:cs="Arial"/>
          <w:bCs/>
          <w:kern w:val="32"/>
          <w:sz w:val="24"/>
          <w:szCs w:val="24"/>
        </w:rPr>
        <w:t>, как «__________________________________».</w:t>
      </w:r>
    </w:p>
    <w:p w:rsidR="008D5BFF" w:rsidRDefault="008D5BFF" w:rsidP="008D5BFF">
      <w:pPr>
        <w:spacing w:after="0" w:line="240" w:lineRule="auto"/>
        <w:jc w:val="both"/>
        <w:rPr>
          <w:rFonts w:ascii="Arial" w:eastAsia="Times New Roman" w:hAnsi="Arial" w:cs="Arial"/>
          <w:bCs/>
          <w:i/>
          <w:kern w:val="32"/>
          <w:sz w:val="24"/>
          <w:szCs w:val="24"/>
          <w:vertAlign w:val="subscript"/>
        </w:rPr>
      </w:pPr>
      <w:r>
        <w:rPr>
          <w:rFonts w:ascii="Arial" w:eastAsia="Times New Roman" w:hAnsi="Arial" w:cs="Arial"/>
          <w:bCs/>
          <w:i/>
          <w:kern w:val="32"/>
          <w:sz w:val="24"/>
          <w:szCs w:val="24"/>
          <w:vertAlign w:val="subscript"/>
        </w:rPr>
        <w:t xml:space="preserve">                                         </w:t>
      </w:r>
      <w:r w:rsidRPr="00215E8F">
        <w:rPr>
          <w:rFonts w:ascii="Arial" w:eastAsia="Times New Roman" w:hAnsi="Arial" w:cs="Arial"/>
          <w:bCs/>
          <w:i/>
          <w:kern w:val="32"/>
          <w:sz w:val="24"/>
          <w:szCs w:val="24"/>
          <w:vertAlign w:val="subscript"/>
        </w:rPr>
        <w:t>(указывается уров</w:t>
      </w:r>
      <w:r>
        <w:rPr>
          <w:rFonts w:ascii="Arial" w:eastAsia="Times New Roman" w:hAnsi="Arial" w:cs="Arial"/>
          <w:bCs/>
          <w:i/>
          <w:kern w:val="32"/>
          <w:sz w:val="24"/>
          <w:szCs w:val="24"/>
          <w:vertAlign w:val="subscript"/>
        </w:rPr>
        <w:t>ень</w:t>
      </w:r>
      <w:r w:rsidRPr="00215E8F">
        <w:rPr>
          <w:rFonts w:ascii="Arial" w:eastAsia="Times New Roman" w:hAnsi="Arial" w:cs="Arial"/>
          <w:bCs/>
          <w:i/>
          <w:kern w:val="32"/>
          <w:sz w:val="24"/>
          <w:szCs w:val="24"/>
          <w:vertAlign w:val="subscript"/>
        </w:rPr>
        <w:t xml:space="preserve"> риска согласно п.8.8 Методики)</w:t>
      </w:r>
    </w:p>
    <w:p w:rsidR="003447EF" w:rsidRPr="00257C94" w:rsidRDefault="003447EF" w:rsidP="008D5BFF">
      <w:pPr>
        <w:spacing w:after="0" w:line="240" w:lineRule="auto"/>
        <w:jc w:val="both"/>
        <w:rPr>
          <w:rFonts w:ascii="Arial" w:eastAsia="Times New Roman" w:hAnsi="Arial" w:cs="Arial"/>
          <w:bCs/>
          <w:kern w:val="32"/>
          <w:sz w:val="24"/>
          <w:szCs w:val="24"/>
        </w:rPr>
      </w:pPr>
      <w:r w:rsidRPr="00257C94">
        <w:rPr>
          <w:rFonts w:ascii="Arial" w:eastAsia="Times New Roman" w:hAnsi="Arial" w:cs="Arial"/>
          <w:bCs/>
          <w:kern w:val="32"/>
          <w:sz w:val="24"/>
          <w:szCs w:val="24"/>
        </w:rPr>
        <w:t>Приложение: указываются предоставленные подтверждающие проведение проверки документы.</w:t>
      </w:r>
    </w:p>
    <w:p w:rsidR="003D03DA" w:rsidRDefault="003D03DA" w:rsidP="008D5BFF">
      <w:pPr>
        <w:spacing w:after="0" w:line="240" w:lineRule="auto"/>
        <w:ind w:firstLine="709"/>
        <w:jc w:val="both"/>
        <w:rPr>
          <w:rFonts w:ascii="Arial" w:hAnsi="Arial" w:cs="Arial"/>
          <w:bCs/>
          <w:kern w:val="32"/>
          <w:sz w:val="20"/>
          <w:szCs w:val="20"/>
          <w:highlight w:val="yellow"/>
        </w:rPr>
      </w:pPr>
    </w:p>
    <w:p w:rsidR="008D5BFF" w:rsidRPr="00A334B0" w:rsidRDefault="008D5BFF" w:rsidP="00A334B0">
      <w:pPr>
        <w:autoSpaceDE w:val="0"/>
        <w:autoSpaceDN w:val="0"/>
        <w:adjustRightInd w:val="0"/>
        <w:spacing w:after="0" w:line="240" w:lineRule="auto"/>
        <w:ind w:firstLine="709"/>
        <w:jc w:val="both"/>
        <w:rPr>
          <w:rFonts w:ascii="Arial" w:eastAsia="HiddenHorzOCR" w:hAnsi="Arial" w:cs="Arial"/>
          <w:sz w:val="20"/>
          <w:szCs w:val="20"/>
        </w:rPr>
      </w:pPr>
      <w:r w:rsidRPr="00A334B0">
        <w:rPr>
          <w:rFonts w:ascii="Arial" w:hAnsi="Arial" w:cs="Arial"/>
          <w:bCs/>
          <w:kern w:val="32"/>
          <w:sz w:val="20"/>
          <w:szCs w:val="20"/>
          <w:highlight w:val="yellow"/>
        </w:rPr>
        <w:t>В случае обнаружения аффилированности участников закупки между собой данный факт отмечается в конце заключения. Если кроме аффилированных участников других участников нет, эксперт обращает внимание на отсутствие конкурентной среды.</w:t>
      </w:r>
      <w:r w:rsidR="003D03DA" w:rsidRPr="00A334B0">
        <w:rPr>
          <w:rFonts w:ascii="Arial" w:eastAsia="HiddenHorzOCR" w:hAnsi="Arial" w:cs="Arial"/>
          <w:sz w:val="20"/>
          <w:szCs w:val="20"/>
          <w:highlight w:val="yellow"/>
        </w:rPr>
        <w:t xml:space="preserve"> </w:t>
      </w:r>
      <w:r w:rsidR="00A334B0" w:rsidRPr="00A334B0">
        <w:rPr>
          <w:rFonts w:ascii="Arial" w:eastAsia="HiddenHorzOCR" w:hAnsi="Arial" w:cs="Arial"/>
          <w:sz w:val="20"/>
          <w:szCs w:val="20"/>
          <w:highlight w:val="yellow"/>
        </w:rPr>
        <w:t>Дополнительно</w:t>
      </w:r>
      <w:r w:rsidR="003D03DA" w:rsidRPr="00A334B0">
        <w:rPr>
          <w:rFonts w:ascii="Arial" w:eastAsia="HiddenHorzOCR" w:hAnsi="Arial" w:cs="Arial"/>
          <w:sz w:val="20"/>
          <w:szCs w:val="20"/>
          <w:highlight w:val="yellow"/>
        </w:rPr>
        <w:t xml:space="preserve"> экспертом может</w:t>
      </w:r>
      <w:r w:rsidR="00A334B0" w:rsidRPr="00A334B0">
        <w:rPr>
          <w:rFonts w:ascii="Arial" w:eastAsia="HiddenHorzOCR" w:hAnsi="Arial" w:cs="Arial"/>
          <w:sz w:val="20"/>
          <w:szCs w:val="20"/>
          <w:highlight w:val="yellow"/>
        </w:rPr>
        <w:t xml:space="preserve"> </w:t>
      </w:r>
      <w:r w:rsidR="003D03DA" w:rsidRPr="00A334B0">
        <w:rPr>
          <w:rFonts w:ascii="Arial" w:eastAsia="HiddenHorzOCR" w:hAnsi="Arial" w:cs="Arial"/>
          <w:sz w:val="20"/>
          <w:szCs w:val="20"/>
          <w:highlight w:val="yellow"/>
        </w:rPr>
        <w:t>быть указана информация в отношении Контрагента</w:t>
      </w:r>
      <w:r w:rsidR="00A334B0">
        <w:rPr>
          <w:rFonts w:ascii="Arial" w:eastAsia="HiddenHorzOCR" w:hAnsi="Arial" w:cs="Arial"/>
          <w:sz w:val="20"/>
          <w:szCs w:val="20"/>
          <w:highlight w:val="yellow"/>
        </w:rPr>
        <w:t>,</w:t>
      </w:r>
      <w:r w:rsidR="003D03DA" w:rsidRPr="00A334B0">
        <w:rPr>
          <w:rFonts w:ascii="Arial" w:eastAsia="HiddenHorzOCR" w:hAnsi="Arial" w:cs="Arial"/>
          <w:sz w:val="20"/>
          <w:szCs w:val="20"/>
          <w:highlight w:val="yellow"/>
        </w:rPr>
        <w:t xml:space="preserve"> не учтенная nри оценке риск-факторов</w:t>
      </w:r>
      <w:r w:rsidR="00A334B0">
        <w:rPr>
          <w:rFonts w:ascii="Arial" w:eastAsia="HiddenHorzOCR" w:hAnsi="Arial" w:cs="Arial"/>
          <w:sz w:val="20"/>
          <w:szCs w:val="20"/>
        </w:rPr>
        <w:t>.</w:t>
      </w:r>
    </w:p>
    <w:p w:rsidR="008D5BFF" w:rsidRPr="00A334B0" w:rsidRDefault="008D5BFF" w:rsidP="008D5BFF">
      <w:pPr>
        <w:spacing w:after="0" w:line="240" w:lineRule="auto"/>
        <w:rPr>
          <w:rFonts w:ascii="Arial" w:eastAsia="Times New Roman" w:hAnsi="Arial" w:cs="Arial"/>
          <w:bCs/>
          <w:kern w:val="32"/>
          <w:sz w:val="20"/>
          <w:szCs w:val="20"/>
        </w:rPr>
      </w:pPr>
    </w:p>
    <w:p w:rsidR="008D5BFF" w:rsidRDefault="008D5BFF" w:rsidP="008D5BFF">
      <w:pPr>
        <w:spacing w:after="0" w:line="240" w:lineRule="auto"/>
        <w:rPr>
          <w:rFonts w:ascii="Arial" w:eastAsia="Times New Roman" w:hAnsi="Arial" w:cs="Arial"/>
          <w:bCs/>
          <w:kern w:val="32"/>
          <w:sz w:val="24"/>
          <w:szCs w:val="24"/>
        </w:rPr>
      </w:pPr>
      <w:r>
        <w:rPr>
          <w:rFonts w:ascii="Arial" w:eastAsia="Times New Roman" w:hAnsi="Arial" w:cs="Arial"/>
          <w:bCs/>
          <w:kern w:val="32"/>
          <w:sz w:val="24"/>
          <w:szCs w:val="24"/>
        </w:rPr>
        <w:t>Эксперт:</w:t>
      </w:r>
    </w:p>
    <w:p w:rsidR="008D5BFF" w:rsidRDefault="008D5BFF" w:rsidP="008D5BFF">
      <w:pPr>
        <w:spacing w:after="0" w:line="240" w:lineRule="auto"/>
        <w:rPr>
          <w:rFonts w:ascii="Arial" w:eastAsia="Times New Roman" w:hAnsi="Arial" w:cs="Arial"/>
          <w:bCs/>
          <w:kern w:val="32"/>
          <w:sz w:val="24"/>
          <w:szCs w:val="24"/>
        </w:rPr>
      </w:pPr>
    </w:p>
    <w:p w:rsidR="008D5BFF" w:rsidRPr="008C6696" w:rsidRDefault="008D5BFF" w:rsidP="008D5BFF">
      <w:pPr>
        <w:spacing w:after="0" w:line="240" w:lineRule="auto"/>
        <w:rPr>
          <w:rFonts w:ascii="Arial" w:eastAsia="Times New Roman" w:hAnsi="Arial" w:cs="Arial"/>
          <w:bCs/>
          <w:kern w:val="32"/>
          <w:sz w:val="24"/>
          <w:szCs w:val="24"/>
        </w:rPr>
      </w:pPr>
      <w:r>
        <w:rPr>
          <w:rFonts w:ascii="Arial" w:eastAsia="Times New Roman" w:hAnsi="Arial" w:cs="Arial"/>
          <w:bCs/>
          <w:kern w:val="32"/>
          <w:sz w:val="24"/>
          <w:szCs w:val="24"/>
        </w:rPr>
        <w:t>_____________________   ___________________</w:t>
      </w:r>
      <w:r>
        <w:rPr>
          <w:rFonts w:ascii="Arial" w:eastAsia="Times New Roman" w:hAnsi="Arial" w:cs="Arial"/>
          <w:bCs/>
          <w:kern w:val="32"/>
          <w:sz w:val="24"/>
          <w:szCs w:val="24"/>
        </w:rPr>
        <w:tab/>
        <w:t xml:space="preserve">       ______________________</w:t>
      </w:r>
    </w:p>
    <w:p w:rsidR="008D5BFF" w:rsidRPr="00215E8F" w:rsidRDefault="008D5BFF" w:rsidP="008D5BFF">
      <w:pPr>
        <w:spacing w:after="0" w:line="240" w:lineRule="auto"/>
        <w:rPr>
          <w:rFonts w:ascii="Arial" w:eastAsia="Times New Roman" w:hAnsi="Arial" w:cs="Arial"/>
          <w:bCs/>
          <w:i/>
          <w:kern w:val="32"/>
          <w:sz w:val="20"/>
          <w:szCs w:val="20"/>
        </w:rPr>
      </w:pPr>
      <w:r>
        <w:rPr>
          <w:rFonts w:ascii="Arial" w:eastAsia="Times New Roman" w:hAnsi="Arial" w:cs="Arial"/>
          <w:bCs/>
          <w:kern w:val="32"/>
          <w:sz w:val="20"/>
          <w:szCs w:val="20"/>
        </w:rPr>
        <w:t xml:space="preserve"> (</w:t>
      </w:r>
      <w:r w:rsidRPr="00215E8F">
        <w:rPr>
          <w:rFonts w:ascii="Arial" w:eastAsia="Times New Roman" w:hAnsi="Arial" w:cs="Arial"/>
          <w:bCs/>
          <w:i/>
          <w:kern w:val="32"/>
          <w:sz w:val="20"/>
          <w:szCs w:val="20"/>
        </w:rPr>
        <w:t>Дата выдачи заключения)            (подпись Эксперта)                 (</w:t>
      </w:r>
      <w:r w:rsidRPr="00D50FD0">
        <w:rPr>
          <w:rFonts w:ascii="Arial" w:eastAsia="Times New Roman" w:hAnsi="Arial" w:cs="Arial"/>
          <w:bCs/>
          <w:i/>
          <w:kern w:val="32"/>
          <w:sz w:val="20"/>
          <w:szCs w:val="20"/>
        </w:rPr>
        <w:t>Инициалы</w:t>
      </w:r>
      <w:r w:rsidRPr="00215E8F">
        <w:rPr>
          <w:rFonts w:ascii="Arial" w:eastAsia="Times New Roman" w:hAnsi="Arial" w:cs="Arial"/>
          <w:bCs/>
          <w:i/>
          <w:kern w:val="32"/>
          <w:sz w:val="20"/>
          <w:szCs w:val="20"/>
        </w:rPr>
        <w:t xml:space="preserve"> и фамилия </w:t>
      </w:r>
      <w:r>
        <w:rPr>
          <w:rFonts w:ascii="Arial" w:eastAsia="Times New Roman" w:hAnsi="Arial" w:cs="Arial"/>
          <w:bCs/>
          <w:i/>
          <w:kern w:val="32"/>
          <w:sz w:val="20"/>
          <w:szCs w:val="20"/>
        </w:rPr>
        <w:t>Экспер</w:t>
      </w:r>
      <w:r w:rsidRPr="00215E8F">
        <w:rPr>
          <w:rFonts w:ascii="Arial" w:eastAsia="Times New Roman" w:hAnsi="Arial" w:cs="Arial"/>
          <w:bCs/>
          <w:i/>
          <w:kern w:val="32"/>
          <w:sz w:val="20"/>
          <w:szCs w:val="20"/>
        </w:rPr>
        <w:t>та)</w:t>
      </w:r>
    </w:p>
    <w:p w:rsidR="008D5BFF" w:rsidRDefault="008D5BFF" w:rsidP="008D5BFF">
      <w:pPr>
        <w:spacing w:after="0" w:line="240" w:lineRule="auto"/>
        <w:rPr>
          <w:rFonts w:ascii="Arial" w:eastAsia="Times New Roman" w:hAnsi="Arial" w:cs="Arial"/>
          <w:bCs/>
          <w:kern w:val="32"/>
          <w:sz w:val="24"/>
          <w:szCs w:val="24"/>
        </w:rPr>
      </w:pPr>
    </w:p>
    <w:p w:rsidR="008D5BFF" w:rsidRDefault="008D5BFF" w:rsidP="008D5BFF">
      <w:pPr>
        <w:spacing w:after="0" w:line="240" w:lineRule="auto"/>
        <w:rPr>
          <w:rFonts w:ascii="Arial" w:eastAsia="Times New Roman" w:hAnsi="Arial" w:cs="Arial"/>
          <w:bCs/>
          <w:kern w:val="32"/>
          <w:sz w:val="24"/>
          <w:szCs w:val="24"/>
        </w:rPr>
      </w:pPr>
    </w:p>
    <w:p w:rsidR="008D5BFF" w:rsidRDefault="008D5BFF" w:rsidP="008D5BFF">
      <w:pPr>
        <w:spacing w:after="0" w:line="240" w:lineRule="auto"/>
        <w:rPr>
          <w:rFonts w:ascii="Arial" w:eastAsia="Times New Roman" w:hAnsi="Arial" w:cs="Arial"/>
          <w:bCs/>
          <w:kern w:val="32"/>
          <w:sz w:val="24"/>
          <w:szCs w:val="24"/>
        </w:rPr>
      </w:pPr>
    </w:p>
    <w:p w:rsidR="008D5BFF" w:rsidRDefault="008D5BFF" w:rsidP="008D5BFF">
      <w:pPr>
        <w:spacing w:after="0" w:line="240" w:lineRule="auto"/>
        <w:rPr>
          <w:rFonts w:ascii="Arial" w:eastAsia="Times New Roman" w:hAnsi="Arial" w:cs="Arial"/>
          <w:bCs/>
          <w:kern w:val="32"/>
          <w:sz w:val="24"/>
          <w:szCs w:val="24"/>
        </w:rPr>
      </w:pPr>
    </w:p>
    <w:p w:rsidR="008D5BFF" w:rsidRPr="00C765CF" w:rsidRDefault="008D5BFF" w:rsidP="008D5BFF">
      <w:pPr>
        <w:spacing w:after="0" w:line="240" w:lineRule="auto"/>
        <w:rPr>
          <w:rFonts w:ascii="Arial" w:eastAsia="Times New Roman" w:hAnsi="Arial" w:cs="Arial"/>
          <w:bCs/>
          <w:kern w:val="32"/>
          <w:sz w:val="24"/>
          <w:szCs w:val="24"/>
        </w:rPr>
      </w:pPr>
    </w:p>
    <w:p w:rsidR="008D5BFF" w:rsidRDefault="008D5BFF" w:rsidP="008D5BFF">
      <w:pPr>
        <w:spacing w:after="0" w:line="240" w:lineRule="auto"/>
        <w:rPr>
          <w:rFonts w:ascii="Arial" w:eastAsia="Times New Roman" w:hAnsi="Arial" w:cs="Arial"/>
          <w:bCs/>
          <w:kern w:val="32"/>
          <w:sz w:val="24"/>
          <w:szCs w:val="24"/>
        </w:rPr>
      </w:pPr>
    </w:p>
    <w:p w:rsidR="008D5BFF" w:rsidRPr="00215E8F" w:rsidRDefault="008D5BFF" w:rsidP="008D5BFF">
      <w:pPr>
        <w:spacing w:after="0" w:line="240" w:lineRule="auto"/>
        <w:rPr>
          <w:rFonts w:ascii="Arial" w:eastAsia="Times New Roman" w:hAnsi="Arial" w:cs="Arial"/>
          <w:bCs/>
          <w:kern w:val="32"/>
          <w:sz w:val="24"/>
          <w:szCs w:val="24"/>
          <w:highlight w:val="yellow"/>
        </w:rPr>
      </w:pPr>
      <w:r w:rsidRPr="00215E8F">
        <w:rPr>
          <w:rFonts w:ascii="Arial" w:eastAsia="Times New Roman" w:hAnsi="Arial" w:cs="Arial"/>
          <w:bCs/>
          <w:kern w:val="32"/>
          <w:sz w:val="24"/>
          <w:szCs w:val="24"/>
          <w:highlight w:val="yellow"/>
        </w:rPr>
        <w:t>Примечание:</w:t>
      </w:r>
    </w:p>
    <w:p w:rsidR="008D5BFF" w:rsidRDefault="008D5BFF" w:rsidP="008D5BFF">
      <w:pPr>
        <w:spacing w:after="0" w:line="240" w:lineRule="auto"/>
        <w:rPr>
          <w:rFonts w:ascii="Arial" w:eastAsia="Times New Roman" w:hAnsi="Arial" w:cs="Arial"/>
          <w:bCs/>
          <w:kern w:val="32"/>
          <w:sz w:val="24"/>
          <w:szCs w:val="24"/>
        </w:rPr>
      </w:pPr>
      <w:r w:rsidRPr="00215E8F">
        <w:rPr>
          <w:rFonts w:ascii="Arial" w:eastAsia="Times New Roman" w:hAnsi="Arial" w:cs="Arial"/>
          <w:bCs/>
          <w:kern w:val="32"/>
          <w:sz w:val="24"/>
          <w:szCs w:val="24"/>
          <w:highlight w:val="yellow"/>
        </w:rPr>
        <w:t>Текст, написанный жёлтым цветом, в заключении не пишется</w:t>
      </w:r>
      <w:r>
        <w:rPr>
          <w:rFonts w:ascii="Arial" w:eastAsia="Times New Roman" w:hAnsi="Arial" w:cs="Arial"/>
          <w:bCs/>
          <w:kern w:val="32"/>
          <w:sz w:val="24"/>
          <w:szCs w:val="24"/>
        </w:rPr>
        <w:t>.</w:t>
      </w:r>
    </w:p>
    <w:p w:rsidR="008D5BFF" w:rsidRDefault="008D5BFF" w:rsidP="008D5BFF">
      <w:pPr>
        <w:spacing w:after="0" w:line="240" w:lineRule="auto"/>
        <w:rPr>
          <w:rFonts w:ascii="Arial" w:eastAsia="Times New Roman" w:hAnsi="Arial" w:cs="Arial"/>
          <w:bCs/>
          <w:kern w:val="32"/>
          <w:sz w:val="24"/>
          <w:szCs w:val="24"/>
        </w:rPr>
      </w:pPr>
    </w:p>
    <w:p w:rsidR="008D5BFF" w:rsidRDefault="008D5BFF" w:rsidP="008D5BFF">
      <w:pPr>
        <w:spacing w:after="0" w:line="240" w:lineRule="auto"/>
        <w:rPr>
          <w:rFonts w:ascii="Arial" w:eastAsia="Times New Roman" w:hAnsi="Arial" w:cs="Arial"/>
          <w:bCs/>
          <w:kern w:val="32"/>
          <w:sz w:val="24"/>
          <w:szCs w:val="24"/>
        </w:rPr>
      </w:pPr>
    </w:p>
    <w:p w:rsidR="008D5BFF" w:rsidRDefault="008D5BFF" w:rsidP="008D5BFF">
      <w:pPr>
        <w:spacing w:after="0" w:line="240" w:lineRule="auto"/>
        <w:rPr>
          <w:rFonts w:ascii="Arial" w:eastAsia="Times New Roman" w:hAnsi="Arial" w:cs="Arial"/>
          <w:bCs/>
          <w:kern w:val="32"/>
          <w:sz w:val="24"/>
          <w:szCs w:val="24"/>
        </w:rPr>
      </w:pPr>
    </w:p>
    <w:p w:rsidR="008D5BFF" w:rsidRDefault="008D5BFF" w:rsidP="008D5BFF">
      <w:pPr>
        <w:spacing w:after="0" w:line="240" w:lineRule="auto"/>
        <w:rPr>
          <w:rFonts w:ascii="Arial" w:eastAsia="Times New Roman" w:hAnsi="Arial" w:cs="Arial"/>
          <w:bCs/>
          <w:kern w:val="32"/>
          <w:sz w:val="24"/>
          <w:szCs w:val="24"/>
        </w:rPr>
      </w:pPr>
    </w:p>
    <w:p w:rsidR="008D5BFF" w:rsidRDefault="008D5BFF" w:rsidP="008D5BFF">
      <w:pPr>
        <w:spacing w:after="0" w:line="240" w:lineRule="auto"/>
        <w:rPr>
          <w:rFonts w:ascii="Arial" w:eastAsia="Times New Roman" w:hAnsi="Arial" w:cs="Arial"/>
          <w:bCs/>
          <w:kern w:val="32"/>
          <w:sz w:val="24"/>
          <w:szCs w:val="24"/>
        </w:rPr>
      </w:pPr>
    </w:p>
    <w:p w:rsidR="008D5BFF" w:rsidRDefault="008D5BFF" w:rsidP="008D5BFF">
      <w:pPr>
        <w:spacing w:after="0" w:line="240" w:lineRule="auto"/>
        <w:rPr>
          <w:rFonts w:ascii="Arial" w:eastAsia="Times New Roman" w:hAnsi="Arial" w:cs="Arial"/>
          <w:bCs/>
          <w:kern w:val="32"/>
          <w:sz w:val="24"/>
          <w:szCs w:val="24"/>
        </w:rPr>
      </w:pPr>
    </w:p>
    <w:p w:rsidR="008D5BFF" w:rsidRDefault="008D5BFF" w:rsidP="008D5BFF">
      <w:pPr>
        <w:spacing w:after="0" w:line="240" w:lineRule="auto"/>
        <w:rPr>
          <w:rFonts w:ascii="Arial" w:eastAsia="Times New Roman" w:hAnsi="Arial" w:cs="Arial"/>
          <w:bCs/>
          <w:kern w:val="32"/>
          <w:sz w:val="24"/>
          <w:szCs w:val="24"/>
        </w:rPr>
      </w:pPr>
    </w:p>
    <w:p w:rsidR="008D5BFF" w:rsidRDefault="008D5BFF" w:rsidP="008D5BFF">
      <w:pPr>
        <w:spacing w:after="0" w:line="240" w:lineRule="auto"/>
        <w:rPr>
          <w:rFonts w:ascii="Arial" w:eastAsia="Times New Roman" w:hAnsi="Arial" w:cs="Arial"/>
          <w:bCs/>
          <w:kern w:val="32"/>
          <w:sz w:val="24"/>
          <w:szCs w:val="24"/>
        </w:rPr>
      </w:pPr>
    </w:p>
    <w:p w:rsidR="008D5BFF" w:rsidRDefault="008D5BFF" w:rsidP="008D5BFF">
      <w:pPr>
        <w:spacing w:after="0" w:line="240" w:lineRule="auto"/>
        <w:rPr>
          <w:rFonts w:ascii="Arial" w:eastAsia="Times New Roman" w:hAnsi="Arial" w:cs="Arial"/>
          <w:bCs/>
          <w:kern w:val="32"/>
          <w:sz w:val="24"/>
          <w:szCs w:val="24"/>
        </w:rPr>
      </w:pPr>
    </w:p>
    <w:p w:rsidR="008D5BFF" w:rsidRDefault="008D5BFF" w:rsidP="008D5BFF">
      <w:pPr>
        <w:spacing w:after="0" w:line="240" w:lineRule="auto"/>
        <w:rPr>
          <w:rFonts w:ascii="Arial" w:eastAsia="Times New Roman" w:hAnsi="Arial" w:cs="Arial"/>
          <w:bCs/>
          <w:kern w:val="32"/>
          <w:sz w:val="24"/>
          <w:szCs w:val="24"/>
        </w:rPr>
      </w:pPr>
    </w:p>
    <w:p w:rsidR="008D5BFF" w:rsidRDefault="008D5BFF" w:rsidP="008D5BFF">
      <w:pPr>
        <w:spacing w:after="0" w:line="240" w:lineRule="auto"/>
        <w:rPr>
          <w:rFonts w:ascii="Arial" w:eastAsia="Times New Roman" w:hAnsi="Arial" w:cs="Arial"/>
          <w:bCs/>
          <w:kern w:val="32"/>
          <w:sz w:val="18"/>
          <w:szCs w:val="20"/>
        </w:rPr>
      </w:pPr>
    </w:p>
    <w:p w:rsidR="008D5BFF" w:rsidRDefault="008D5BFF" w:rsidP="008D5BFF">
      <w:pPr>
        <w:spacing w:after="0" w:line="240" w:lineRule="auto"/>
        <w:rPr>
          <w:rFonts w:ascii="Arial" w:eastAsia="Times New Roman" w:hAnsi="Arial" w:cs="Arial"/>
          <w:bCs/>
          <w:kern w:val="32"/>
          <w:sz w:val="18"/>
          <w:szCs w:val="20"/>
        </w:rPr>
      </w:pPr>
    </w:p>
    <w:p w:rsidR="008D5BFF" w:rsidRPr="00C765CF" w:rsidRDefault="008D5BFF" w:rsidP="008D5BFF">
      <w:pPr>
        <w:spacing w:after="0" w:line="240" w:lineRule="auto"/>
        <w:rPr>
          <w:rFonts w:ascii="Arial" w:eastAsia="Times New Roman" w:hAnsi="Arial" w:cs="Arial"/>
          <w:bCs/>
          <w:kern w:val="32"/>
          <w:sz w:val="24"/>
          <w:szCs w:val="24"/>
        </w:rPr>
      </w:pPr>
    </w:p>
    <w:sectPr w:rsidR="008D5BFF" w:rsidRPr="00C765CF" w:rsidSect="00F64B75">
      <w:headerReference w:type="default" r:id="rId26"/>
      <w:pgSz w:w="11906" w:h="16838"/>
      <w:pgMar w:top="1134" w:right="851" w:bottom="1134" w:left="1701" w:header="708" w:footer="708" w:gutter="0"/>
      <w:pgNumType w:start="2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6DA6" w:rsidRDefault="004A6DA6" w:rsidP="008D5BFF">
      <w:pPr>
        <w:spacing w:after="0" w:line="240" w:lineRule="auto"/>
      </w:pPr>
      <w:r>
        <w:separator/>
      </w:r>
    </w:p>
  </w:endnote>
  <w:endnote w:type="continuationSeparator" w:id="0">
    <w:p w:rsidR="004A6DA6" w:rsidRDefault="004A6DA6" w:rsidP="008D5B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auto"/>
    <w:notTrueType/>
    <w:pitch w:val="variable"/>
  </w:font>
  <w:font w:name="Arial Unicode MS">
    <w:panose1 w:val="020B0604020202020204"/>
    <w:charset w:val="80"/>
    <w:family w:val="swiss"/>
    <w:pitch w:val="variable"/>
    <w:sig w:usb0="F7FFAFFF" w:usb1="E9DFFFFF" w:usb2="0000003F" w:usb3="00000000" w:csb0="003F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003194"/>
      <w:docPartObj>
        <w:docPartGallery w:val="Page Numbers (Bottom of Page)"/>
        <w:docPartUnique/>
      </w:docPartObj>
    </w:sdtPr>
    <w:sdtEndPr/>
    <w:sdtContent>
      <w:p w:rsidR="00047909" w:rsidRDefault="00A67923">
        <w:pPr>
          <w:pStyle w:val="af5"/>
          <w:jc w:val="right"/>
        </w:pPr>
        <w:r>
          <w:fldChar w:fldCharType="begin"/>
        </w:r>
        <w:r>
          <w:instrText xml:space="preserve"> PAGE   \* MERGEFORMAT </w:instrText>
        </w:r>
        <w:r>
          <w:fldChar w:fldCharType="separate"/>
        </w:r>
        <w:r>
          <w:rPr>
            <w:noProof/>
          </w:rPr>
          <w:t>28</w:t>
        </w:r>
        <w:r>
          <w:rPr>
            <w:noProof/>
          </w:rPr>
          <w:fldChar w:fldCharType="end"/>
        </w:r>
      </w:p>
    </w:sdtContent>
  </w:sdt>
  <w:p w:rsidR="00047909" w:rsidRDefault="00047909" w:rsidP="00F64B75">
    <w:pPr>
      <w:pStyle w:val="af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6DA6" w:rsidRDefault="004A6DA6" w:rsidP="008D5BFF">
      <w:pPr>
        <w:spacing w:after="0" w:line="240" w:lineRule="auto"/>
      </w:pPr>
      <w:r>
        <w:separator/>
      </w:r>
    </w:p>
  </w:footnote>
  <w:footnote w:type="continuationSeparator" w:id="0">
    <w:p w:rsidR="004A6DA6" w:rsidRDefault="004A6DA6" w:rsidP="008D5B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4816"/>
      <w:gridCol w:w="2144"/>
    </w:tblGrid>
    <w:tr w:rsidR="00047909" w:rsidRPr="00CD25F1" w:rsidTr="008D5BFF">
      <w:tc>
        <w:tcPr>
          <w:tcW w:w="2508" w:type="dxa"/>
          <w:tcBorders>
            <w:top w:val="single" w:sz="4" w:space="0" w:color="auto"/>
            <w:left w:val="single" w:sz="4" w:space="0" w:color="auto"/>
            <w:bottom w:val="single" w:sz="4" w:space="0" w:color="auto"/>
            <w:right w:val="single" w:sz="4" w:space="0" w:color="auto"/>
          </w:tcBorders>
          <w:shd w:val="clear" w:color="auto" w:fill="auto"/>
        </w:tcPr>
        <w:p w:rsidR="00047909" w:rsidRDefault="00047909" w:rsidP="00F64B75">
          <w:pPr>
            <w:pStyle w:val="af"/>
            <w:rPr>
              <w:rFonts w:ascii="Arial" w:hAnsi="Arial" w:cs="Arial"/>
            </w:rPr>
          </w:pPr>
          <w:r>
            <w:rPr>
              <w:noProof/>
            </w:rPr>
            <w:drawing>
              <wp:anchor distT="0" distB="0" distL="114300" distR="114300" simplePos="0" relativeHeight="251660288" behindDoc="0" locked="0" layoutInCell="1" allowOverlap="0">
                <wp:simplePos x="0" y="0"/>
                <wp:positionH relativeFrom="column">
                  <wp:posOffset>377190</wp:posOffset>
                </wp:positionH>
                <wp:positionV relativeFrom="line">
                  <wp:posOffset>635</wp:posOffset>
                </wp:positionV>
                <wp:extent cx="552450" cy="752475"/>
                <wp:effectExtent l="19050" t="0" r="0" b="0"/>
                <wp:wrapSquare wrapText="bothSides"/>
                <wp:docPr id="2" name="Рисунок 7" descr="0DD4C6A142FF44F887CA8E2CA120A246@fast.pe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0DD4C6A142FF44F887CA8E2CA120A246@fast.pesc"/>
                        <pic:cNvPicPr>
                          <a:picLocks noChangeAspect="1" noChangeArrowheads="1"/>
                        </pic:cNvPicPr>
                      </pic:nvPicPr>
                      <pic:blipFill>
                        <a:blip r:embed="rId1"/>
                        <a:srcRect/>
                        <a:stretch>
                          <a:fillRect/>
                        </a:stretch>
                      </pic:blipFill>
                      <pic:spPr bwMode="auto">
                        <a:xfrm>
                          <a:off x="0" y="0"/>
                          <a:ext cx="552450" cy="752475"/>
                        </a:xfrm>
                        <a:prstGeom prst="rect">
                          <a:avLst/>
                        </a:prstGeom>
                        <a:noFill/>
                      </pic:spPr>
                    </pic:pic>
                  </a:graphicData>
                </a:graphic>
              </wp:anchor>
            </w:drawing>
          </w:r>
        </w:p>
      </w:tc>
      <w:tc>
        <w:tcPr>
          <w:tcW w:w="4816" w:type="dxa"/>
          <w:tcBorders>
            <w:top w:val="single" w:sz="4" w:space="0" w:color="auto"/>
            <w:left w:val="single" w:sz="4" w:space="0" w:color="auto"/>
            <w:bottom w:val="single" w:sz="4" w:space="0" w:color="auto"/>
            <w:right w:val="single" w:sz="4" w:space="0" w:color="auto"/>
          </w:tcBorders>
          <w:shd w:val="clear" w:color="auto" w:fill="auto"/>
        </w:tcPr>
        <w:p w:rsidR="00047909" w:rsidRDefault="007A25F3" w:rsidP="005148AE">
          <w:pPr>
            <w:pStyle w:val="af"/>
          </w:pPr>
          <w:r>
            <w:t xml:space="preserve">       Методика оценки </w:t>
          </w:r>
          <w:r w:rsidR="00047909">
            <w:t>деловой репутации</w:t>
          </w:r>
        </w:p>
        <w:p w:rsidR="00047909" w:rsidRDefault="007A25F3" w:rsidP="005148AE">
          <w:pPr>
            <w:pStyle w:val="af"/>
            <w:jc w:val="center"/>
          </w:pPr>
          <w:r>
            <w:t xml:space="preserve"> контрагентов – резидентов РФ</w:t>
          </w:r>
        </w:p>
        <w:p w:rsidR="00047909" w:rsidRDefault="00047909" w:rsidP="00F64B75">
          <w:pPr>
            <w:pStyle w:val="af"/>
            <w:jc w:val="center"/>
          </w:pPr>
        </w:p>
      </w:tc>
      <w:tc>
        <w:tcPr>
          <w:tcW w:w="2144" w:type="dxa"/>
          <w:tcBorders>
            <w:top w:val="single" w:sz="4" w:space="0" w:color="auto"/>
            <w:left w:val="single" w:sz="4" w:space="0" w:color="auto"/>
            <w:bottom w:val="single" w:sz="4" w:space="0" w:color="auto"/>
            <w:right w:val="single" w:sz="4" w:space="0" w:color="auto"/>
          </w:tcBorders>
          <w:shd w:val="clear" w:color="auto" w:fill="auto"/>
          <w:vAlign w:val="center"/>
        </w:tcPr>
        <w:p w:rsidR="00047909" w:rsidRDefault="00047909" w:rsidP="00A10BD4">
          <w:pPr>
            <w:pStyle w:val="af"/>
            <w:jc w:val="center"/>
          </w:pPr>
          <w:r>
            <w:t>Версия 2</w:t>
          </w:r>
        </w:p>
      </w:tc>
    </w:tr>
  </w:tbl>
  <w:p w:rsidR="00047909" w:rsidRPr="00670591" w:rsidRDefault="00047909" w:rsidP="00F64B75">
    <w:pPr>
      <w:pStyle w:val="af"/>
      <w:tabs>
        <w:tab w:val="clear" w:pos="4677"/>
        <w:tab w:val="clear" w:pos="9355"/>
        <w:tab w:val="left" w:pos="8310"/>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2"/>
      <w:gridCol w:w="4857"/>
      <w:gridCol w:w="2297"/>
    </w:tblGrid>
    <w:tr w:rsidR="00047909" w:rsidTr="00F64B75">
      <w:tc>
        <w:tcPr>
          <w:tcW w:w="2452" w:type="dxa"/>
          <w:tcBorders>
            <w:top w:val="single" w:sz="4" w:space="0" w:color="auto"/>
            <w:left w:val="single" w:sz="4" w:space="0" w:color="auto"/>
            <w:bottom w:val="single" w:sz="4" w:space="0" w:color="auto"/>
            <w:right w:val="single" w:sz="4" w:space="0" w:color="auto"/>
          </w:tcBorders>
          <w:hideMark/>
        </w:tcPr>
        <w:p w:rsidR="00047909" w:rsidRDefault="00047909" w:rsidP="00F64B75">
          <w:pPr>
            <w:pStyle w:val="af"/>
            <w:rPr>
              <w:rFonts w:ascii="Arial" w:hAnsi="Arial" w:cs="Arial"/>
            </w:rPr>
          </w:pPr>
          <w:r>
            <w:rPr>
              <w:noProof/>
            </w:rPr>
            <w:drawing>
              <wp:anchor distT="0" distB="0" distL="114300" distR="114300" simplePos="0" relativeHeight="251658240" behindDoc="0" locked="0" layoutInCell="1" allowOverlap="0">
                <wp:simplePos x="0" y="0"/>
                <wp:positionH relativeFrom="column">
                  <wp:posOffset>377190</wp:posOffset>
                </wp:positionH>
                <wp:positionV relativeFrom="line">
                  <wp:posOffset>635</wp:posOffset>
                </wp:positionV>
                <wp:extent cx="552450" cy="752475"/>
                <wp:effectExtent l="19050" t="0" r="0" b="0"/>
                <wp:wrapSquare wrapText="bothSides"/>
                <wp:docPr id="1" name="Рисунок 7" descr="0DD4C6A142FF44F887CA8E2CA120A246@fast.pe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0DD4C6A142FF44F887CA8E2CA120A246@fast.pesc"/>
                        <pic:cNvPicPr>
                          <a:picLocks noChangeAspect="1" noChangeArrowheads="1"/>
                        </pic:cNvPicPr>
                      </pic:nvPicPr>
                      <pic:blipFill>
                        <a:blip r:embed="rId1"/>
                        <a:srcRect/>
                        <a:stretch>
                          <a:fillRect/>
                        </a:stretch>
                      </pic:blipFill>
                      <pic:spPr bwMode="auto">
                        <a:xfrm>
                          <a:off x="0" y="0"/>
                          <a:ext cx="552450" cy="752475"/>
                        </a:xfrm>
                        <a:prstGeom prst="rect">
                          <a:avLst/>
                        </a:prstGeom>
                        <a:noFill/>
                      </pic:spPr>
                    </pic:pic>
                  </a:graphicData>
                </a:graphic>
              </wp:anchor>
            </w:drawing>
          </w:r>
        </w:p>
      </w:tc>
      <w:tc>
        <w:tcPr>
          <w:tcW w:w="4857" w:type="dxa"/>
          <w:tcBorders>
            <w:top w:val="single" w:sz="4" w:space="0" w:color="auto"/>
            <w:left w:val="single" w:sz="4" w:space="0" w:color="auto"/>
            <w:bottom w:val="single" w:sz="4" w:space="0" w:color="auto"/>
            <w:right w:val="single" w:sz="4" w:space="0" w:color="auto"/>
          </w:tcBorders>
          <w:hideMark/>
        </w:tcPr>
        <w:p w:rsidR="00047909" w:rsidRDefault="007A25F3" w:rsidP="005148AE">
          <w:pPr>
            <w:pStyle w:val="af"/>
          </w:pPr>
          <w:r>
            <w:t xml:space="preserve">       Методика оценки</w:t>
          </w:r>
          <w:r w:rsidR="00047909">
            <w:t xml:space="preserve"> деловой репутации</w:t>
          </w:r>
        </w:p>
        <w:p w:rsidR="00047909" w:rsidRDefault="007A25F3" w:rsidP="00F64B75">
          <w:pPr>
            <w:pStyle w:val="af"/>
            <w:jc w:val="center"/>
          </w:pPr>
          <w:r>
            <w:t xml:space="preserve"> контрагентов – резидентов РФ</w:t>
          </w:r>
        </w:p>
        <w:p w:rsidR="00047909" w:rsidRDefault="00047909" w:rsidP="00F64B75">
          <w:pPr>
            <w:pStyle w:val="af"/>
            <w:jc w:val="center"/>
          </w:pPr>
        </w:p>
      </w:tc>
      <w:tc>
        <w:tcPr>
          <w:tcW w:w="2297" w:type="dxa"/>
          <w:tcBorders>
            <w:top w:val="single" w:sz="4" w:space="0" w:color="auto"/>
            <w:left w:val="single" w:sz="4" w:space="0" w:color="auto"/>
            <w:bottom w:val="single" w:sz="4" w:space="0" w:color="auto"/>
            <w:right w:val="single" w:sz="4" w:space="0" w:color="auto"/>
          </w:tcBorders>
          <w:vAlign w:val="center"/>
          <w:hideMark/>
        </w:tcPr>
        <w:p w:rsidR="00047909" w:rsidRDefault="00047909" w:rsidP="00A10BD4">
          <w:pPr>
            <w:pStyle w:val="af"/>
            <w:jc w:val="center"/>
          </w:pPr>
          <w:r>
            <w:t>Версия 2</w:t>
          </w:r>
        </w:p>
      </w:tc>
    </w:tr>
  </w:tbl>
  <w:p w:rsidR="00047909" w:rsidRDefault="00047909">
    <w:pPr>
      <w:pStyle w:val="a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0358"/>
      <w:gridCol w:w="2126"/>
    </w:tblGrid>
    <w:tr w:rsidR="00047909" w:rsidRPr="00CD25F1" w:rsidTr="00ED1F31">
      <w:tc>
        <w:tcPr>
          <w:tcW w:w="2508" w:type="dxa"/>
          <w:tcBorders>
            <w:top w:val="single" w:sz="4" w:space="0" w:color="auto"/>
            <w:left w:val="single" w:sz="4" w:space="0" w:color="auto"/>
            <w:bottom w:val="single" w:sz="4" w:space="0" w:color="auto"/>
            <w:right w:val="single" w:sz="4" w:space="0" w:color="auto"/>
          </w:tcBorders>
          <w:shd w:val="clear" w:color="auto" w:fill="auto"/>
        </w:tcPr>
        <w:p w:rsidR="00047909" w:rsidRDefault="00047909" w:rsidP="00F64B75">
          <w:pPr>
            <w:pStyle w:val="af"/>
            <w:rPr>
              <w:rFonts w:ascii="Arial" w:hAnsi="Arial" w:cs="Arial"/>
            </w:rPr>
          </w:pPr>
          <w:r>
            <w:rPr>
              <w:noProof/>
            </w:rPr>
            <w:drawing>
              <wp:anchor distT="0" distB="0" distL="114300" distR="114300" simplePos="0" relativeHeight="251662336" behindDoc="0" locked="0" layoutInCell="1" allowOverlap="0">
                <wp:simplePos x="0" y="0"/>
                <wp:positionH relativeFrom="column">
                  <wp:posOffset>377190</wp:posOffset>
                </wp:positionH>
                <wp:positionV relativeFrom="line">
                  <wp:posOffset>635</wp:posOffset>
                </wp:positionV>
                <wp:extent cx="552450" cy="752475"/>
                <wp:effectExtent l="19050" t="0" r="0" b="0"/>
                <wp:wrapSquare wrapText="bothSides"/>
                <wp:docPr id="3" name="Рисунок 7" descr="0DD4C6A142FF44F887CA8E2CA120A246@fast.pe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0DD4C6A142FF44F887CA8E2CA120A246@fast.pesc"/>
                        <pic:cNvPicPr>
                          <a:picLocks noChangeAspect="1" noChangeArrowheads="1"/>
                        </pic:cNvPicPr>
                      </pic:nvPicPr>
                      <pic:blipFill>
                        <a:blip r:embed="rId1"/>
                        <a:srcRect/>
                        <a:stretch>
                          <a:fillRect/>
                        </a:stretch>
                      </pic:blipFill>
                      <pic:spPr bwMode="auto">
                        <a:xfrm>
                          <a:off x="0" y="0"/>
                          <a:ext cx="552450" cy="752475"/>
                        </a:xfrm>
                        <a:prstGeom prst="rect">
                          <a:avLst/>
                        </a:prstGeom>
                        <a:noFill/>
                      </pic:spPr>
                    </pic:pic>
                  </a:graphicData>
                </a:graphic>
              </wp:anchor>
            </w:drawing>
          </w:r>
        </w:p>
      </w:tc>
      <w:tc>
        <w:tcPr>
          <w:tcW w:w="10358" w:type="dxa"/>
          <w:tcBorders>
            <w:top w:val="single" w:sz="4" w:space="0" w:color="auto"/>
            <w:left w:val="single" w:sz="4" w:space="0" w:color="auto"/>
            <w:bottom w:val="single" w:sz="4" w:space="0" w:color="auto"/>
            <w:right w:val="single" w:sz="4" w:space="0" w:color="auto"/>
          </w:tcBorders>
          <w:shd w:val="clear" w:color="auto" w:fill="auto"/>
        </w:tcPr>
        <w:p w:rsidR="00047909" w:rsidRDefault="00047909" w:rsidP="00ED1F31">
          <w:pPr>
            <w:pStyle w:val="af"/>
            <w:jc w:val="center"/>
          </w:pPr>
          <w:r>
            <w:t xml:space="preserve">Методика </w:t>
          </w:r>
          <w:r w:rsidR="007A25F3">
            <w:t>оценки</w:t>
          </w:r>
          <w:r>
            <w:t xml:space="preserve"> деловой репутации</w:t>
          </w:r>
        </w:p>
        <w:p w:rsidR="00047909" w:rsidRDefault="007A25F3" w:rsidP="00ED1F31">
          <w:pPr>
            <w:pStyle w:val="af"/>
            <w:jc w:val="center"/>
          </w:pPr>
          <w:r>
            <w:t>контрагентов – резидентов РФ</w:t>
          </w:r>
        </w:p>
        <w:p w:rsidR="00047909" w:rsidRDefault="00047909" w:rsidP="00F64B75">
          <w:pPr>
            <w:pStyle w:val="af"/>
            <w:jc w:val="cente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47909" w:rsidRDefault="00047909" w:rsidP="00DC3DF1">
          <w:pPr>
            <w:pStyle w:val="af"/>
            <w:jc w:val="center"/>
          </w:pPr>
          <w:r>
            <w:t>Версия 2</w:t>
          </w:r>
        </w:p>
      </w:tc>
    </w:tr>
  </w:tbl>
  <w:p w:rsidR="00047909" w:rsidRPr="00670591" w:rsidRDefault="00047909" w:rsidP="00F64B75">
    <w:pPr>
      <w:pStyle w:val="af"/>
      <w:tabs>
        <w:tab w:val="clear" w:pos="4677"/>
        <w:tab w:val="clear" w:pos="9355"/>
        <w:tab w:val="left" w:pos="8310"/>
      </w:tabs>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4971"/>
      <w:gridCol w:w="2126"/>
    </w:tblGrid>
    <w:tr w:rsidR="00047909" w:rsidRPr="00CD25F1" w:rsidTr="00ED1F31">
      <w:tc>
        <w:tcPr>
          <w:tcW w:w="2508" w:type="dxa"/>
          <w:tcBorders>
            <w:top w:val="single" w:sz="4" w:space="0" w:color="auto"/>
            <w:left w:val="single" w:sz="4" w:space="0" w:color="auto"/>
            <w:bottom w:val="single" w:sz="4" w:space="0" w:color="auto"/>
            <w:right w:val="single" w:sz="4" w:space="0" w:color="auto"/>
          </w:tcBorders>
          <w:shd w:val="clear" w:color="auto" w:fill="auto"/>
        </w:tcPr>
        <w:p w:rsidR="00047909" w:rsidRDefault="00047909" w:rsidP="00F64B75">
          <w:pPr>
            <w:pStyle w:val="af"/>
            <w:rPr>
              <w:rFonts w:ascii="Arial" w:hAnsi="Arial" w:cs="Arial"/>
            </w:rPr>
          </w:pPr>
          <w:r>
            <w:rPr>
              <w:noProof/>
            </w:rPr>
            <w:drawing>
              <wp:anchor distT="0" distB="0" distL="114300" distR="114300" simplePos="0" relativeHeight="251664384" behindDoc="0" locked="0" layoutInCell="1" allowOverlap="0">
                <wp:simplePos x="0" y="0"/>
                <wp:positionH relativeFrom="column">
                  <wp:posOffset>377190</wp:posOffset>
                </wp:positionH>
                <wp:positionV relativeFrom="line">
                  <wp:posOffset>635</wp:posOffset>
                </wp:positionV>
                <wp:extent cx="552450" cy="752475"/>
                <wp:effectExtent l="19050" t="0" r="0" b="0"/>
                <wp:wrapSquare wrapText="bothSides"/>
                <wp:docPr id="4" name="Рисунок 7" descr="0DD4C6A142FF44F887CA8E2CA120A246@fast.pe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0DD4C6A142FF44F887CA8E2CA120A246@fast.pesc"/>
                        <pic:cNvPicPr>
                          <a:picLocks noChangeAspect="1" noChangeArrowheads="1"/>
                        </pic:cNvPicPr>
                      </pic:nvPicPr>
                      <pic:blipFill>
                        <a:blip r:embed="rId1"/>
                        <a:srcRect/>
                        <a:stretch>
                          <a:fillRect/>
                        </a:stretch>
                      </pic:blipFill>
                      <pic:spPr bwMode="auto">
                        <a:xfrm>
                          <a:off x="0" y="0"/>
                          <a:ext cx="552450" cy="752475"/>
                        </a:xfrm>
                        <a:prstGeom prst="rect">
                          <a:avLst/>
                        </a:prstGeom>
                        <a:noFill/>
                      </pic:spPr>
                    </pic:pic>
                  </a:graphicData>
                </a:graphic>
              </wp:anchor>
            </w:drawing>
          </w:r>
        </w:p>
      </w:tc>
      <w:tc>
        <w:tcPr>
          <w:tcW w:w="4971" w:type="dxa"/>
          <w:tcBorders>
            <w:top w:val="single" w:sz="4" w:space="0" w:color="auto"/>
            <w:left w:val="single" w:sz="4" w:space="0" w:color="auto"/>
            <w:bottom w:val="single" w:sz="4" w:space="0" w:color="auto"/>
            <w:right w:val="single" w:sz="4" w:space="0" w:color="auto"/>
          </w:tcBorders>
          <w:shd w:val="clear" w:color="auto" w:fill="auto"/>
        </w:tcPr>
        <w:p w:rsidR="00047909" w:rsidRDefault="007A25F3" w:rsidP="00ED1F31">
          <w:pPr>
            <w:pStyle w:val="af"/>
            <w:jc w:val="center"/>
          </w:pPr>
          <w:r>
            <w:t>Методика оценки</w:t>
          </w:r>
          <w:r w:rsidR="00047909">
            <w:t xml:space="preserve"> деловой репутации</w:t>
          </w:r>
        </w:p>
        <w:p w:rsidR="00047909" w:rsidRDefault="007A25F3" w:rsidP="00ED1F31">
          <w:pPr>
            <w:pStyle w:val="af"/>
            <w:jc w:val="center"/>
          </w:pPr>
          <w:r>
            <w:t>контрагентов – резидентов РФ</w:t>
          </w:r>
        </w:p>
        <w:p w:rsidR="00047909" w:rsidRDefault="00047909" w:rsidP="00F64B75">
          <w:pPr>
            <w:pStyle w:val="af"/>
            <w:jc w:val="cente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47909" w:rsidRDefault="00047909" w:rsidP="00F64B75">
          <w:pPr>
            <w:pStyle w:val="af"/>
            <w:jc w:val="center"/>
          </w:pPr>
          <w:r>
            <w:t>Версия 2</w:t>
          </w:r>
        </w:p>
      </w:tc>
    </w:tr>
  </w:tbl>
  <w:p w:rsidR="00047909" w:rsidRPr="00670591" w:rsidRDefault="00047909" w:rsidP="00F64B75">
    <w:pPr>
      <w:pStyle w:val="af"/>
      <w:tabs>
        <w:tab w:val="clear" w:pos="4677"/>
        <w:tab w:val="clear" w:pos="9355"/>
        <w:tab w:val="left" w:pos="831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C67AC"/>
    <w:multiLevelType w:val="hybridMultilevel"/>
    <w:tmpl w:val="B3B47A0E"/>
    <w:lvl w:ilvl="0" w:tplc="418CEA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737301"/>
    <w:multiLevelType w:val="multilevel"/>
    <w:tmpl w:val="0419001F"/>
    <w:lvl w:ilvl="0">
      <w:start w:val="1"/>
      <w:numFmt w:val="decimal"/>
      <w:lvlText w:val="%1."/>
      <w:lvlJc w:val="left"/>
      <w:pPr>
        <w:ind w:left="360" w:hanging="360"/>
      </w:pPr>
      <w:rPr>
        <w:i w:val="0"/>
        <w:iCs w:val="0"/>
      </w:r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3F731CE"/>
    <w:multiLevelType w:val="multilevel"/>
    <w:tmpl w:val="5D5E5BE8"/>
    <w:lvl w:ilvl="0">
      <w:start w:val="8"/>
      <w:numFmt w:val="decimal"/>
      <w:lvlText w:val="%1."/>
      <w:lvlJc w:val="left"/>
      <w:pPr>
        <w:ind w:left="720" w:hanging="360"/>
      </w:pPr>
      <w:rPr>
        <w:rFonts w:hint="default"/>
      </w:rPr>
    </w:lvl>
    <w:lvl w:ilvl="1">
      <w:start w:val="7"/>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22A70B0E"/>
    <w:multiLevelType w:val="hybridMultilevel"/>
    <w:tmpl w:val="C8D08268"/>
    <w:lvl w:ilvl="0" w:tplc="0419000F">
      <w:start w:val="1"/>
      <w:numFmt w:val="decimal"/>
      <w:lvlText w:val="%1."/>
      <w:lvlJc w:val="left"/>
      <w:pPr>
        <w:ind w:left="720" w:hanging="360"/>
      </w:pPr>
      <w:rPr>
        <w:rFonts w:hint="default"/>
      </w:rPr>
    </w:lvl>
    <w:lvl w:ilvl="1" w:tplc="0A441B8C">
      <w:start w:val="1"/>
      <w:numFmt w:val="decimal"/>
      <w:lvlText w:val="%2."/>
      <w:lvlJc w:val="left"/>
      <w:pPr>
        <w:ind w:left="1440" w:hanging="360"/>
      </w:pPr>
      <w:rPr>
        <w:rFonts w:hint="default"/>
        <w:color w:val="000000" w:themeColor="text1"/>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C87D5C"/>
    <w:multiLevelType w:val="hybridMultilevel"/>
    <w:tmpl w:val="89DC44E8"/>
    <w:lvl w:ilvl="0" w:tplc="04A0BCEE">
      <w:start w:val="1"/>
      <w:numFmt w:val="decimal"/>
      <w:lvlText w:val="%1)"/>
      <w:lvlJc w:val="left"/>
      <w:pPr>
        <w:ind w:left="720" w:hanging="360"/>
      </w:pPr>
      <w:rPr>
        <w:rFonts w:ascii="Arial" w:eastAsia="Times New Roman" w:hAnsi="Arial" w:cs="Arial"/>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8215E7C"/>
    <w:multiLevelType w:val="multilevel"/>
    <w:tmpl w:val="30768AD4"/>
    <w:lvl w:ilvl="0">
      <w:start w:val="4"/>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4D241285"/>
    <w:multiLevelType w:val="hybridMultilevel"/>
    <w:tmpl w:val="7EAACE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D9E72A2"/>
    <w:multiLevelType w:val="multilevel"/>
    <w:tmpl w:val="24EE2ED8"/>
    <w:lvl w:ilvl="0">
      <w:start w:val="1"/>
      <w:numFmt w:val="decimal"/>
      <w:lvlText w:val="%1."/>
      <w:lvlJc w:val="left"/>
      <w:pPr>
        <w:ind w:left="360" w:hanging="360"/>
      </w:pPr>
      <w:rPr>
        <w:rFonts w:hint="default"/>
      </w:rPr>
    </w:lvl>
    <w:lvl w:ilvl="1">
      <w:start w:val="1"/>
      <w:numFmt w:val="decimal"/>
      <w:lvlText w:val="%1.%2."/>
      <w:lvlJc w:val="left"/>
      <w:pPr>
        <w:ind w:left="574"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DAC1070"/>
    <w:multiLevelType w:val="hybridMultilevel"/>
    <w:tmpl w:val="DA7689FE"/>
    <w:lvl w:ilvl="0" w:tplc="58E25C06">
      <w:start w:val="1"/>
      <w:numFmt w:val="decimal"/>
      <w:lvlText w:val="%1)"/>
      <w:lvlJc w:val="left"/>
      <w:pPr>
        <w:ind w:left="1353" w:hanging="360"/>
      </w:pPr>
      <w:rPr>
        <w:rFonts w:ascii="Arial" w:eastAsia="Times New Roman" w:hAnsi="Arial" w:cs="Arial"/>
      </w:rPr>
    </w:lvl>
    <w:lvl w:ilvl="1" w:tplc="04190003" w:tentative="1">
      <w:start w:val="1"/>
      <w:numFmt w:val="bullet"/>
      <w:lvlText w:val="o"/>
      <w:lvlJc w:val="left"/>
      <w:pPr>
        <w:ind w:left="2438" w:hanging="360"/>
      </w:pPr>
      <w:rPr>
        <w:rFonts w:ascii="Courier New" w:hAnsi="Courier New" w:cs="Courier New" w:hint="default"/>
      </w:rPr>
    </w:lvl>
    <w:lvl w:ilvl="2" w:tplc="04190005" w:tentative="1">
      <w:start w:val="1"/>
      <w:numFmt w:val="bullet"/>
      <w:lvlText w:val=""/>
      <w:lvlJc w:val="left"/>
      <w:pPr>
        <w:ind w:left="3158" w:hanging="360"/>
      </w:pPr>
      <w:rPr>
        <w:rFonts w:ascii="Wingdings" w:hAnsi="Wingdings" w:hint="default"/>
      </w:rPr>
    </w:lvl>
    <w:lvl w:ilvl="3" w:tplc="04190001" w:tentative="1">
      <w:start w:val="1"/>
      <w:numFmt w:val="bullet"/>
      <w:lvlText w:val=""/>
      <w:lvlJc w:val="left"/>
      <w:pPr>
        <w:ind w:left="3878" w:hanging="360"/>
      </w:pPr>
      <w:rPr>
        <w:rFonts w:ascii="Symbol" w:hAnsi="Symbol" w:hint="default"/>
      </w:rPr>
    </w:lvl>
    <w:lvl w:ilvl="4" w:tplc="04190003" w:tentative="1">
      <w:start w:val="1"/>
      <w:numFmt w:val="bullet"/>
      <w:lvlText w:val="o"/>
      <w:lvlJc w:val="left"/>
      <w:pPr>
        <w:ind w:left="4598" w:hanging="360"/>
      </w:pPr>
      <w:rPr>
        <w:rFonts w:ascii="Courier New" w:hAnsi="Courier New" w:cs="Courier New" w:hint="default"/>
      </w:rPr>
    </w:lvl>
    <w:lvl w:ilvl="5" w:tplc="04190005" w:tentative="1">
      <w:start w:val="1"/>
      <w:numFmt w:val="bullet"/>
      <w:lvlText w:val=""/>
      <w:lvlJc w:val="left"/>
      <w:pPr>
        <w:ind w:left="5318" w:hanging="360"/>
      </w:pPr>
      <w:rPr>
        <w:rFonts w:ascii="Wingdings" w:hAnsi="Wingdings" w:hint="default"/>
      </w:rPr>
    </w:lvl>
    <w:lvl w:ilvl="6" w:tplc="04190001" w:tentative="1">
      <w:start w:val="1"/>
      <w:numFmt w:val="bullet"/>
      <w:lvlText w:val=""/>
      <w:lvlJc w:val="left"/>
      <w:pPr>
        <w:ind w:left="6038" w:hanging="360"/>
      </w:pPr>
      <w:rPr>
        <w:rFonts w:ascii="Symbol" w:hAnsi="Symbol" w:hint="default"/>
      </w:rPr>
    </w:lvl>
    <w:lvl w:ilvl="7" w:tplc="04190003" w:tentative="1">
      <w:start w:val="1"/>
      <w:numFmt w:val="bullet"/>
      <w:lvlText w:val="o"/>
      <w:lvlJc w:val="left"/>
      <w:pPr>
        <w:ind w:left="6758" w:hanging="360"/>
      </w:pPr>
      <w:rPr>
        <w:rFonts w:ascii="Courier New" w:hAnsi="Courier New" w:cs="Courier New" w:hint="default"/>
      </w:rPr>
    </w:lvl>
    <w:lvl w:ilvl="8" w:tplc="04190005" w:tentative="1">
      <w:start w:val="1"/>
      <w:numFmt w:val="bullet"/>
      <w:lvlText w:val=""/>
      <w:lvlJc w:val="left"/>
      <w:pPr>
        <w:ind w:left="7478" w:hanging="360"/>
      </w:pPr>
      <w:rPr>
        <w:rFonts w:ascii="Wingdings" w:hAnsi="Wingdings" w:hint="default"/>
      </w:rPr>
    </w:lvl>
  </w:abstractNum>
  <w:abstractNum w:abstractNumId="9">
    <w:nsid w:val="4EB07856"/>
    <w:multiLevelType w:val="hybridMultilevel"/>
    <w:tmpl w:val="83583D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5A844BE"/>
    <w:multiLevelType w:val="hybridMultilevel"/>
    <w:tmpl w:val="62C823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932090C"/>
    <w:multiLevelType w:val="multilevel"/>
    <w:tmpl w:val="1D8830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00"/>
        </w:tabs>
        <w:ind w:left="1000" w:hanging="432"/>
      </w:pPr>
      <w:rPr>
        <w:rFonts w:hint="default"/>
        <w:b w:val="0"/>
        <w:sz w:val="24"/>
        <w:szCs w:val="24"/>
      </w:rPr>
    </w:lvl>
    <w:lvl w:ilvl="2">
      <w:start w:val="1"/>
      <w:numFmt w:val="decimal"/>
      <w:lvlText w:val="%1.%2.%3."/>
      <w:lvlJc w:val="left"/>
      <w:pPr>
        <w:tabs>
          <w:tab w:val="num" w:pos="1584"/>
        </w:tabs>
        <w:ind w:left="158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5F811927"/>
    <w:multiLevelType w:val="multilevel"/>
    <w:tmpl w:val="68CCC85C"/>
    <w:lvl w:ilvl="0">
      <w:start w:val="3"/>
      <w:numFmt w:val="decimal"/>
      <w:lvlText w:val="%1."/>
      <w:lvlJc w:val="left"/>
      <w:pPr>
        <w:ind w:left="408" w:hanging="408"/>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63EE6387"/>
    <w:multiLevelType w:val="hybridMultilevel"/>
    <w:tmpl w:val="316C5AEC"/>
    <w:lvl w:ilvl="0" w:tplc="48D4685C">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681708F6"/>
    <w:multiLevelType w:val="hybridMultilevel"/>
    <w:tmpl w:val="F4E44E76"/>
    <w:lvl w:ilvl="0" w:tplc="7CAC6DA2">
      <w:start w:val="1"/>
      <w:numFmt w:val="decimal"/>
      <w:lvlText w:val="%1."/>
      <w:lvlJc w:val="left"/>
      <w:pPr>
        <w:tabs>
          <w:tab w:val="num" w:pos="1980"/>
        </w:tabs>
        <w:ind w:left="1980" w:hanging="360"/>
      </w:pPr>
      <w:rPr>
        <w:rFonts w:cs="Times New Roman"/>
        <w:i w:val="0"/>
        <w:iCs w:val="0"/>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73EF63B9"/>
    <w:multiLevelType w:val="hybridMultilevel"/>
    <w:tmpl w:val="CBD8A2D2"/>
    <w:lvl w:ilvl="0" w:tplc="04190001">
      <w:start w:val="1"/>
      <w:numFmt w:val="bullet"/>
      <w:lvlText w:val=""/>
      <w:lvlJc w:val="left"/>
      <w:pPr>
        <w:ind w:left="220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7681F0D"/>
    <w:multiLevelType w:val="multilevel"/>
    <w:tmpl w:val="075A484A"/>
    <w:lvl w:ilvl="0">
      <w:start w:val="1"/>
      <w:numFmt w:val="decimal"/>
      <w:pStyle w:val="116"/>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sz w:val="24"/>
      </w:rPr>
    </w:lvl>
    <w:lvl w:ilvl="2">
      <w:start w:val="1"/>
      <w:numFmt w:val="decimal"/>
      <w:lvlText w:val="2.%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6"/>
  </w:num>
  <w:num w:numId="2">
    <w:abstractNumId w:val="11"/>
  </w:num>
  <w:num w:numId="3">
    <w:abstractNumId w:val="15"/>
  </w:num>
  <w:num w:numId="4">
    <w:abstractNumId w:val="4"/>
  </w:num>
  <w:num w:numId="5">
    <w:abstractNumId w:val="8"/>
  </w:num>
  <w:num w:numId="6">
    <w:abstractNumId w:val="3"/>
  </w:num>
  <w:num w:numId="7">
    <w:abstractNumId w:val="1"/>
  </w:num>
  <w:num w:numId="8">
    <w:abstractNumId w:val="0"/>
  </w:num>
  <w:num w:numId="9">
    <w:abstractNumId w:val="12"/>
  </w:num>
  <w:num w:numId="10">
    <w:abstractNumId w:val="5"/>
  </w:num>
  <w:num w:numId="11">
    <w:abstractNumId w:val="10"/>
  </w:num>
  <w:num w:numId="12">
    <w:abstractNumId w:val="6"/>
  </w:num>
  <w:num w:numId="13">
    <w:abstractNumId w:val="13"/>
  </w:num>
  <w:num w:numId="14">
    <w:abstractNumId w:val="2"/>
  </w:num>
  <w:num w:numId="15">
    <w:abstractNumId w:val="9"/>
  </w:num>
  <w:num w:numId="16">
    <w:abstractNumId w:val="7"/>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481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BFF"/>
    <w:rsid w:val="00000047"/>
    <w:rsid w:val="00000DE2"/>
    <w:rsid w:val="0000111A"/>
    <w:rsid w:val="000018D9"/>
    <w:rsid w:val="00001ACD"/>
    <w:rsid w:val="00001C12"/>
    <w:rsid w:val="00001F5F"/>
    <w:rsid w:val="0000240C"/>
    <w:rsid w:val="00002863"/>
    <w:rsid w:val="00002A8E"/>
    <w:rsid w:val="000034C9"/>
    <w:rsid w:val="00003646"/>
    <w:rsid w:val="00003C35"/>
    <w:rsid w:val="00004330"/>
    <w:rsid w:val="000047F6"/>
    <w:rsid w:val="000049B4"/>
    <w:rsid w:val="0000514F"/>
    <w:rsid w:val="00006053"/>
    <w:rsid w:val="00006063"/>
    <w:rsid w:val="00006DC4"/>
    <w:rsid w:val="00006F33"/>
    <w:rsid w:val="000077A2"/>
    <w:rsid w:val="000077FC"/>
    <w:rsid w:val="00007BB7"/>
    <w:rsid w:val="00007F12"/>
    <w:rsid w:val="00010331"/>
    <w:rsid w:val="00010566"/>
    <w:rsid w:val="00010C12"/>
    <w:rsid w:val="00011211"/>
    <w:rsid w:val="00011ADE"/>
    <w:rsid w:val="00011FD6"/>
    <w:rsid w:val="000123CA"/>
    <w:rsid w:val="0001248D"/>
    <w:rsid w:val="0001275A"/>
    <w:rsid w:val="00012A87"/>
    <w:rsid w:val="00014122"/>
    <w:rsid w:val="00014E9F"/>
    <w:rsid w:val="0001560D"/>
    <w:rsid w:val="00016A34"/>
    <w:rsid w:val="00016C2F"/>
    <w:rsid w:val="00016DD6"/>
    <w:rsid w:val="0001716E"/>
    <w:rsid w:val="000178D4"/>
    <w:rsid w:val="00017AE3"/>
    <w:rsid w:val="00017B08"/>
    <w:rsid w:val="000207F2"/>
    <w:rsid w:val="00020C7D"/>
    <w:rsid w:val="00020D4C"/>
    <w:rsid w:val="000210F9"/>
    <w:rsid w:val="00021423"/>
    <w:rsid w:val="000218F0"/>
    <w:rsid w:val="0002231A"/>
    <w:rsid w:val="000230EC"/>
    <w:rsid w:val="000233C7"/>
    <w:rsid w:val="000237F2"/>
    <w:rsid w:val="00023A5A"/>
    <w:rsid w:val="00024146"/>
    <w:rsid w:val="000245FE"/>
    <w:rsid w:val="000246AE"/>
    <w:rsid w:val="000247D3"/>
    <w:rsid w:val="00024BAD"/>
    <w:rsid w:val="0002552A"/>
    <w:rsid w:val="00026381"/>
    <w:rsid w:val="0002665E"/>
    <w:rsid w:val="00026822"/>
    <w:rsid w:val="000271DC"/>
    <w:rsid w:val="0002742D"/>
    <w:rsid w:val="00027D1F"/>
    <w:rsid w:val="00027DA3"/>
    <w:rsid w:val="000307AC"/>
    <w:rsid w:val="000315B4"/>
    <w:rsid w:val="000320AF"/>
    <w:rsid w:val="0003319E"/>
    <w:rsid w:val="0003332B"/>
    <w:rsid w:val="000334DE"/>
    <w:rsid w:val="00033A92"/>
    <w:rsid w:val="00033D1E"/>
    <w:rsid w:val="00033D99"/>
    <w:rsid w:val="00033DEE"/>
    <w:rsid w:val="000341EB"/>
    <w:rsid w:val="00034AF7"/>
    <w:rsid w:val="00034B20"/>
    <w:rsid w:val="00034CA5"/>
    <w:rsid w:val="0003510E"/>
    <w:rsid w:val="000357A9"/>
    <w:rsid w:val="0003585A"/>
    <w:rsid w:val="0003628B"/>
    <w:rsid w:val="00036DF3"/>
    <w:rsid w:val="00036F10"/>
    <w:rsid w:val="00037D93"/>
    <w:rsid w:val="00037E6E"/>
    <w:rsid w:val="000403A9"/>
    <w:rsid w:val="00041E6C"/>
    <w:rsid w:val="00042587"/>
    <w:rsid w:val="000427A7"/>
    <w:rsid w:val="00042D62"/>
    <w:rsid w:val="00042EE8"/>
    <w:rsid w:val="00043D54"/>
    <w:rsid w:val="00043F0F"/>
    <w:rsid w:val="00044EAC"/>
    <w:rsid w:val="00044EBC"/>
    <w:rsid w:val="00044F17"/>
    <w:rsid w:val="00045C34"/>
    <w:rsid w:val="0004632F"/>
    <w:rsid w:val="000464C9"/>
    <w:rsid w:val="00046B35"/>
    <w:rsid w:val="000474DE"/>
    <w:rsid w:val="00047909"/>
    <w:rsid w:val="00047AFE"/>
    <w:rsid w:val="000509F2"/>
    <w:rsid w:val="000514D7"/>
    <w:rsid w:val="000514E9"/>
    <w:rsid w:val="00053A50"/>
    <w:rsid w:val="00054301"/>
    <w:rsid w:val="00055755"/>
    <w:rsid w:val="00055B60"/>
    <w:rsid w:val="00055C61"/>
    <w:rsid w:val="00056671"/>
    <w:rsid w:val="0005680C"/>
    <w:rsid w:val="000571F3"/>
    <w:rsid w:val="000579C8"/>
    <w:rsid w:val="00057A8D"/>
    <w:rsid w:val="000603CD"/>
    <w:rsid w:val="00060CBF"/>
    <w:rsid w:val="000616BC"/>
    <w:rsid w:val="0006192F"/>
    <w:rsid w:val="0006295D"/>
    <w:rsid w:val="00062AF6"/>
    <w:rsid w:val="00063A02"/>
    <w:rsid w:val="000649C6"/>
    <w:rsid w:val="000656AB"/>
    <w:rsid w:val="00066AB8"/>
    <w:rsid w:val="00066B03"/>
    <w:rsid w:val="00066D26"/>
    <w:rsid w:val="000673DB"/>
    <w:rsid w:val="00067745"/>
    <w:rsid w:val="00070FA9"/>
    <w:rsid w:val="00072B29"/>
    <w:rsid w:val="0007363E"/>
    <w:rsid w:val="000742E0"/>
    <w:rsid w:val="000747FC"/>
    <w:rsid w:val="00074CB0"/>
    <w:rsid w:val="0007569C"/>
    <w:rsid w:val="00075ACC"/>
    <w:rsid w:val="000765F4"/>
    <w:rsid w:val="000767CF"/>
    <w:rsid w:val="00076F79"/>
    <w:rsid w:val="000771CA"/>
    <w:rsid w:val="00077783"/>
    <w:rsid w:val="00080043"/>
    <w:rsid w:val="00080079"/>
    <w:rsid w:val="0008103B"/>
    <w:rsid w:val="0008138B"/>
    <w:rsid w:val="000817CD"/>
    <w:rsid w:val="00081BC2"/>
    <w:rsid w:val="0008247E"/>
    <w:rsid w:val="00082B94"/>
    <w:rsid w:val="000838D6"/>
    <w:rsid w:val="00084567"/>
    <w:rsid w:val="00084817"/>
    <w:rsid w:val="00084E5C"/>
    <w:rsid w:val="00084EF1"/>
    <w:rsid w:val="00084F54"/>
    <w:rsid w:val="000858A7"/>
    <w:rsid w:val="000863C0"/>
    <w:rsid w:val="00086AFC"/>
    <w:rsid w:val="00087BE4"/>
    <w:rsid w:val="00090562"/>
    <w:rsid w:val="00091069"/>
    <w:rsid w:val="000914EB"/>
    <w:rsid w:val="00092743"/>
    <w:rsid w:val="000927BF"/>
    <w:rsid w:val="000930A4"/>
    <w:rsid w:val="00093A6E"/>
    <w:rsid w:val="00093B75"/>
    <w:rsid w:val="00094139"/>
    <w:rsid w:val="00094202"/>
    <w:rsid w:val="000943C0"/>
    <w:rsid w:val="000945C2"/>
    <w:rsid w:val="000959C6"/>
    <w:rsid w:val="00095DD8"/>
    <w:rsid w:val="00096064"/>
    <w:rsid w:val="00096592"/>
    <w:rsid w:val="00096BFC"/>
    <w:rsid w:val="00096EEB"/>
    <w:rsid w:val="000970DA"/>
    <w:rsid w:val="000979B6"/>
    <w:rsid w:val="00097A7D"/>
    <w:rsid w:val="000A0046"/>
    <w:rsid w:val="000A07D0"/>
    <w:rsid w:val="000A0870"/>
    <w:rsid w:val="000A0B65"/>
    <w:rsid w:val="000A0BE8"/>
    <w:rsid w:val="000A1D27"/>
    <w:rsid w:val="000A2473"/>
    <w:rsid w:val="000A30B1"/>
    <w:rsid w:val="000A3474"/>
    <w:rsid w:val="000A3F55"/>
    <w:rsid w:val="000A4BB3"/>
    <w:rsid w:val="000A6497"/>
    <w:rsid w:val="000A6748"/>
    <w:rsid w:val="000A6C1D"/>
    <w:rsid w:val="000A71FA"/>
    <w:rsid w:val="000B067A"/>
    <w:rsid w:val="000B0EB1"/>
    <w:rsid w:val="000B131E"/>
    <w:rsid w:val="000B1540"/>
    <w:rsid w:val="000B15CF"/>
    <w:rsid w:val="000B1DAB"/>
    <w:rsid w:val="000B2D69"/>
    <w:rsid w:val="000B4044"/>
    <w:rsid w:val="000B4A6F"/>
    <w:rsid w:val="000B4F48"/>
    <w:rsid w:val="000B7478"/>
    <w:rsid w:val="000C15A3"/>
    <w:rsid w:val="000C1D28"/>
    <w:rsid w:val="000C1DF8"/>
    <w:rsid w:val="000C2E8F"/>
    <w:rsid w:val="000C375C"/>
    <w:rsid w:val="000C5C2D"/>
    <w:rsid w:val="000C61F2"/>
    <w:rsid w:val="000C6262"/>
    <w:rsid w:val="000C7FEA"/>
    <w:rsid w:val="000D0672"/>
    <w:rsid w:val="000D091B"/>
    <w:rsid w:val="000D0AF1"/>
    <w:rsid w:val="000D0E8F"/>
    <w:rsid w:val="000D1754"/>
    <w:rsid w:val="000D28A6"/>
    <w:rsid w:val="000D498C"/>
    <w:rsid w:val="000D4B96"/>
    <w:rsid w:val="000D51DF"/>
    <w:rsid w:val="000D5803"/>
    <w:rsid w:val="000D5D92"/>
    <w:rsid w:val="000D5FA5"/>
    <w:rsid w:val="000D6498"/>
    <w:rsid w:val="000D68F1"/>
    <w:rsid w:val="000D6EB0"/>
    <w:rsid w:val="000D7500"/>
    <w:rsid w:val="000D7553"/>
    <w:rsid w:val="000D77EA"/>
    <w:rsid w:val="000D799C"/>
    <w:rsid w:val="000E142F"/>
    <w:rsid w:val="000E17B9"/>
    <w:rsid w:val="000E1AAD"/>
    <w:rsid w:val="000E2A21"/>
    <w:rsid w:val="000E2ADD"/>
    <w:rsid w:val="000E318C"/>
    <w:rsid w:val="000E33EE"/>
    <w:rsid w:val="000E53E0"/>
    <w:rsid w:val="000E5A2D"/>
    <w:rsid w:val="000E69BA"/>
    <w:rsid w:val="000E74C7"/>
    <w:rsid w:val="000E7A6E"/>
    <w:rsid w:val="000F0277"/>
    <w:rsid w:val="000F0CE0"/>
    <w:rsid w:val="000F1913"/>
    <w:rsid w:val="000F1C61"/>
    <w:rsid w:val="000F23A6"/>
    <w:rsid w:val="000F3E33"/>
    <w:rsid w:val="000F41F7"/>
    <w:rsid w:val="000F5021"/>
    <w:rsid w:val="000F5967"/>
    <w:rsid w:val="000F5B3D"/>
    <w:rsid w:val="000F64AD"/>
    <w:rsid w:val="000F6766"/>
    <w:rsid w:val="000F68FF"/>
    <w:rsid w:val="000F6AF9"/>
    <w:rsid w:val="000F6F03"/>
    <w:rsid w:val="000F74FC"/>
    <w:rsid w:val="000F7B88"/>
    <w:rsid w:val="001001D6"/>
    <w:rsid w:val="001005D3"/>
    <w:rsid w:val="00100BBD"/>
    <w:rsid w:val="00101733"/>
    <w:rsid w:val="001020FB"/>
    <w:rsid w:val="0010256D"/>
    <w:rsid w:val="001027F2"/>
    <w:rsid w:val="00102983"/>
    <w:rsid w:val="001033C6"/>
    <w:rsid w:val="001033CD"/>
    <w:rsid w:val="001047EF"/>
    <w:rsid w:val="00104896"/>
    <w:rsid w:val="00104D0B"/>
    <w:rsid w:val="00105016"/>
    <w:rsid w:val="00105344"/>
    <w:rsid w:val="0010538D"/>
    <w:rsid w:val="0010663D"/>
    <w:rsid w:val="00106E11"/>
    <w:rsid w:val="0010746C"/>
    <w:rsid w:val="001079C7"/>
    <w:rsid w:val="00110254"/>
    <w:rsid w:val="00110BFC"/>
    <w:rsid w:val="00111E02"/>
    <w:rsid w:val="00112F8E"/>
    <w:rsid w:val="00113836"/>
    <w:rsid w:val="0011456C"/>
    <w:rsid w:val="00114DE1"/>
    <w:rsid w:val="00115380"/>
    <w:rsid w:val="00115E2D"/>
    <w:rsid w:val="0011666C"/>
    <w:rsid w:val="0011671E"/>
    <w:rsid w:val="0011677A"/>
    <w:rsid w:val="00116B60"/>
    <w:rsid w:val="00116BC0"/>
    <w:rsid w:val="00116BFA"/>
    <w:rsid w:val="00116D2F"/>
    <w:rsid w:val="00117496"/>
    <w:rsid w:val="001175BE"/>
    <w:rsid w:val="00117E7A"/>
    <w:rsid w:val="001201CF"/>
    <w:rsid w:val="0012061F"/>
    <w:rsid w:val="00120767"/>
    <w:rsid w:val="00121144"/>
    <w:rsid w:val="001214CB"/>
    <w:rsid w:val="00121DC4"/>
    <w:rsid w:val="001227C4"/>
    <w:rsid w:val="00123991"/>
    <w:rsid w:val="00123A63"/>
    <w:rsid w:val="00123A6B"/>
    <w:rsid w:val="00123ADD"/>
    <w:rsid w:val="001243C2"/>
    <w:rsid w:val="00124B5F"/>
    <w:rsid w:val="00124D1F"/>
    <w:rsid w:val="00125BE1"/>
    <w:rsid w:val="00127111"/>
    <w:rsid w:val="0012794F"/>
    <w:rsid w:val="001279FA"/>
    <w:rsid w:val="00130246"/>
    <w:rsid w:val="00130502"/>
    <w:rsid w:val="001313B9"/>
    <w:rsid w:val="00131632"/>
    <w:rsid w:val="00131A78"/>
    <w:rsid w:val="00132580"/>
    <w:rsid w:val="00133318"/>
    <w:rsid w:val="001337EE"/>
    <w:rsid w:val="00134D2F"/>
    <w:rsid w:val="00134EF9"/>
    <w:rsid w:val="00135361"/>
    <w:rsid w:val="00136410"/>
    <w:rsid w:val="0013679A"/>
    <w:rsid w:val="00137A64"/>
    <w:rsid w:val="00140021"/>
    <w:rsid w:val="00140CBE"/>
    <w:rsid w:val="001410F1"/>
    <w:rsid w:val="001413D1"/>
    <w:rsid w:val="0014140F"/>
    <w:rsid w:val="001416A1"/>
    <w:rsid w:val="00141913"/>
    <w:rsid w:val="0014198D"/>
    <w:rsid w:val="00142E29"/>
    <w:rsid w:val="00143288"/>
    <w:rsid w:val="00144D29"/>
    <w:rsid w:val="00144E12"/>
    <w:rsid w:val="001454B0"/>
    <w:rsid w:val="00145D1D"/>
    <w:rsid w:val="00145DCE"/>
    <w:rsid w:val="00145EAD"/>
    <w:rsid w:val="0014698D"/>
    <w:rsid w:val="00146A34"/>
    <w:rsid w:val="00146DEC"/>
    <w:rsid w:val="001473B5"/>
    <w:rsid w:val="00147E67"/>
    <w:rsid w:val="0015052E"/>
    <w:rsid w:val="001507F5"/>
    <w:rsid w:val="00150FC6"/>
    <w:rsid w:val="00151039"/>
    <w:rsid w:val="0015110E"/>
    <w:rsid w:val="001518C9"/>
    <w:rsid w:val="00151E41"/>
    <w:rsid w:val="00151F83"/>
    <w:rsid w:val="001529BC"/>
    <w:rsid w:val="001530FB"/>
    <w:rsid w:val="00154726"/>
    <w:rsid w:val="001554B3"/>
    <w:rsid w:val="00155A78"/>
    <w:rsid w:val="00156CB9"/>
    <w:rsid w:val="00156D0D"/>
    <w:rsid w:val="0015764D"/>
    <w:rsid w:val="0015787A"/>
    <w:rsid w:val="00160228"/>
    <w:rsid w:val="001609F7"/>
    <w:rsid w:val="00160E14"/>
    <w:rsid w:val="00161934"/>
    <w:rsid w:val="00161939"/>
    <w:rsid w:val="00161A26"/>
    <w:rsid w:val="0016272F"/>
    <w:rsid w:val="00162B2F"/>
    <w:rsid w:val="00162DDC"/>
    <w:rsid w:val="00162EA6"/>
    <w:rsid w:val="00163208"/>
    <w:rsid w:val="0016325B"/>
    <w:rsid w:val="001632D6"/>
    <w:rsid w:val="00163D17"/>
    <w:rsid w:val="001649B2"/>
    <w:rsid w:val="00165486"/>
    <w:rsid w:val="001654FA"/>
    <w:rsid w:val="001655C4"/>
    <w:rsid w:val="00165AA2"/>
    <w:rsid w:val="0016663D"/>
    <w:rsid w:val="00167EE7"/>
    <w:rsid w:val="00170839"/>
    <w:rsid w:val="001710E3"/>
    <w:rsid w:val="0017188B"/>
    <w:rsid w:val="001718E6"/>
    <w:rsid w:val="00171915"/>
    <w:rsid w:val="00171C0C"/>
    <w:rsid w:val="00172EDA"/>
    <w:rsid w:val="001732AC"/>
    <w:rsid w:val="00174006"/>
    <w:rsid w:val="001740DF"/>
    <w:rsid w:val="001741FC"/>
    <w:rsid w:val="00174B4A"/>
    <w:rsid w:val="00174B64"/>
    <w:rsid w:val="00174E9F"/>
    <w:rsid w:val="001757AA"/>
    <w:rsid w:val="00175B0C"/>
    <w:rsid w:val="00175C68"/>
    <w:rsid w:val="00176871"/>
    <w:rsid w:val="00177A8F"/>
    <w:rsid w:val="001808D7"/>
    <w:rsid w:val="001815FE"/>
    <w:rsid w:val="0018287A"/>
    <w:rsid w:val="00182AA3"/>
    <w:rsid w:val="00182C41"/>
    <w:rsid w:val="00183621"/>
    <w:rsid w:val="00183BBA"/>
    <w:rsid w:val="00184438"/>
    <w:rsid w:val="0018461B"/>
    <w:rsid w:val="001857E9"/>
    <w:rsid w:val="0018581B"/>
    <w:rsid w:val="0018670E"/>
    <w:rsid w:val="00186777"/>
    <w:rsid w:val="00186A0C"/>
    <w:rsid w:val="00187D7C"/>
    <w:rsid w:val="0019014B"/>
    <w:rsid w:val="00190BFE"/>
    <w:rsid w:val="00191567"/>
    <w:rsid w:val="00191961"/>
    <w:rsid w:val="00192222"/>
    <w:rsid w:val="00192422"/>
    <w:rsid w:val="00193044"/>
    <w:rsid w:val="00193EDF"/>
    <w:rsid w:val="001949EB"/>
    <w:rsid w:val="00195253"/>
    <w:rsid w:val="001963B5"/>
    <w:rsid w:val="00196942"/>
    <w:rsid w:val="001971BA"/>
    <w:rsid w:val="001972B0"/>
    <w:rsid w:val="00197802"/>
    <w:rsid w:val="00197C3D"/>
    <w:rsid w:val="001A01F4"/>
    <w:rsid w:val="001A1978"/>
    <w:rsid w:val="001A1C3A"/>
    <w:rsid w:val="001A1F9F"/>
    <w:rsid w:val="001A20F6"/>
    <w:rsid w:val="001A22EB"/>
    <w:rsid w:val="001A2A65"/>
    <w:rsid w:val="001A2DFD"/>
    <w:rsid w:val="001A3B78"/>
    <w:rsid w:val="001A3EC1"/>
    <w:rsid w:val="001A51C2"/>
    <w:rsid w:val="001A51F2"/>
    <w:rsid w:val="001A537F"/>
    <w:rsid w:val="001A5CC9"/>
    <w:rsid w:val="001A5EF7"/>
    <w:rsid w:val="001A6F95"/>
    <w:rsid w:val="001A76ED"/>
    <w:rsid w:val="001B015A"/>
    <w:rsid w:val="001B0637"/>
    <w:rsid w:val="001B0805"/>
    <w:rsid w:val="001B1241"/>
    <w:rsid w:val="001B1F2D"/>
    <w:rsid w:val="001B2636"/>
    <w:rsid w:val="001B2954"/>
    <w:rsid w:val="001B36BA"/>
    <w:rsid w:val="001B3B80"/>
    <w:rsid w:val="001B3C46"/>
    <w:rsid w:val="001B3C9E"/>
    <w:rsid w:val="001B3FFF"/>
    <w:rsid w:val="001B451B"/>
    <w:rsid w:val="001B4C53"/>
    <w:rsid w:val="001B4D8C"/>
    <w:rsid w:val="001B537F"/>
    <w:rsid w:val="001B60CC"/>
    <w:rsid w:val="001B612D"/>
    <w:rsid w:val="001B6314"/>
    <w:rsid w:val="001B711C"/>
    <w:rsid w:val="001B7FE9"/>
    <w:rsid w:val="001C0171"/>
    <w:rsid w:val="001C02E1"/>
    <w:rsid w:val="001C0584"/>
    <w:rsid w:val="001C0930"/>
    <w:rsid w:val="001C2233"/>
    <w:rsid w:val="001C2DB6"/>
    <w:rsid w:val="001C2F4F"/>
    <w:rsid w:val="001C33CD"/>
    <w:rsid w:val="001C557F"/>
    <w:rsid w:val="001C5F81"/>
    <w:rsid w:val="001C613F"/>
    <w:rsid w:val="001C66DA"/>
    <w:rsid w:val="001C74F4"/>
    <w:rsid w:val="001C75E4"/>
    <w:rsid w:val="001C7B93"/>
    <w:rsid w:val="001C7D72"/>
    <w:rsid w:val="001D011B"/>
    <w:rsid w:val="001D014B"/>
    <w:rsid w:val="001D028F"/>
    <w:rsid w:val="001D104D"/>
    <w:rsid w:val="001D12C1"/>
    <w:rsid w:val="001D1484"/>
    <w:rsid w:val="001D2424"/>
    <w:rsid w:val="001D279F"/>
    <w:rsid w:val="001D2FF9"/>
    <w:rsid w:val="001D31F4"/>
    <w:rsid w:val="001D48AC"/>
    <w:rsid w:val="001D4A97"/>
    <w:rsid w:val="001D4E5E"/>
    <w:rsid w:val="001D4FDA"/>
    <w:rsid w:val="001D639C"/>
    <w:rsid w:val="001D671C"/>
    <w:rsid w:val="001D714B"/>
    <w:rsid w:val="001E0281"/>
    <w:rsid w:val="001E050C"/>
    <w:rsid w:val="001E0C1D"/>
    <w:rsid w:val="001E1224"/>
    <w:rsid w:val="001E18AB"/>
    <w:rsid w:val="001E2885"/>
    <w:rsid w:val="001E29C5"/>
    <w:rsid w:val="001E2B60"/>
    <w:rsid w:val="001E2D0D"/>
    <w:rsid w:val="001E33C7"/>
    <w:rsid w:val="001E34FC"/>
    <w:rsid w:val="001E35BE"/>
    <w:rsid w:val="001E50B4"/>
    <w:rsid w:val="001E5401"/>
    <w:rsid w:val="001E599E"/>
    <w:rsid w:val="001E68DC"/>
    <w:rsid w:val="001E6E6A"/>
    <w:rsid w:val="001E7430"/>
    <w:rsid w:val="001F1351"/>
    <w:rsid w:val="001F15D3"/>
    <w:rsid w:val="001F199F"/>
    <w:rsid w:val="001F1A39"/>
    <w:rsid w:val="001F1DB4"/>
    <w:rsid w:val="001F20BA"/>
    <w:rsid w:val="001F21F7"/>
    <w:rsid w:val="001F2B5C"/>
    <w:rsid w:val="001F2E9F"/>
    <w:rsid w:val="001F307E"/>
    <w:rsid w:val="001F333A"/>
    <w:rsid w:val="001F34FD"/>
    <w:rsid w:val="001F3E86"/>
    <w:rsid w:val="001F4A3C"/>
    <w:rsid w:val="001F6291"/>
    <w:rsid w:val="001F6B20"/>
    <w:rsid w:val="001F6DE5"/>
    <w:rsid w:val="001F75B2"/>
    <w:rsid w:val="001F7868"/>
    <w:rsid w:val="00200560"/>
    <w:rsid w:val="002006F1"/>
    <w:rsid w:val="00200AFC"/>
    <w:rsid w:val="00200B5B"/>
    <w:rsid w:val="0020165A"/>
    <w:rsid w:val="002033F2"/>
    <w:rsid w:val="002052F1"/>
    <w:rsid w:val="00206050"/>
    <w:rsid w:val="00206C15"/>
    <w:rsid w:val="00206C82"/>
    <w:rsid w:val="00207970"/>
    <w:rsid w:val="00207F87"/>
    <w:rsid w:val="002103D8"/>
    <w:rsid w:val="002103DE"/>
    <w:rsid w:val="002105AD"/>
    <w:rsid w:val="00210CF1"/>
    <w:rsid w:val="00210DA1"/>
    <w:rsid w:val="0021100B"/>
    <w:rsid w:val="002115E8"/>
    <w:rsid w:val="00214936"/>
    <w:rsid w:val="00214ABF"/>
    <w:rsid w:val="002150B3"/>
    <w:rsid w:val="002159D7"/>
    <w:rsid w:val="00215FCA"/>
    <w:rsid w:val="0021601E"/>
    <w:rsid w:val="00216304"/>
    <w:rsid w:val="00216934"/>
    <w:rsid w:val="00216C09"/>
    <w:rsid w:val="00216D8F"/>
    <w:rsid w:val="0021762E"/>
    <w:rsid w:val="00217967"/>
    <w:rsid w:val="00220833"/>
    <w:rsid w:val="00221516"/>
    <w:rsid w:val="002218DB"/>
    <w:rsid w:val="00221A27"/>
    <w:rsid w:val="00221FF0"/>
    <w:rsid w:val="002224ED"/>
    <w:rsid w:val="00222A94"/>
    <w:rsid w:val="00222E1D"/>
    <w:rsid w:val="00223569"/>
    <w:rsid w:val="00223CDB"/>
    <w:rsid w:val="002240A9"/>
    <w:rsid w:val="00224215"/>
    <w:rsid w:val="00224D1F"/>
    <w:rsid w:val="0022502D"/>
    <w:rsid w:val="00225DB7"/>
    <w:rsid w:val="00226C7A"/>
    <w:rsid w:val="00227546"/>
    <w:rsid w:val="00227718"/>
    <w:rsid w:val="00227EAD"/>
    <w:rsid w:val="002300C0"/>
    <w:rsid w:val="0023016C"/>
    <w:rsid w:val="00230D6D"/>
    <w:rsid w:val="00230EDB"/>
    <w:rsid w:val="002326F8"/>
    <w:rsid w:val="00232F53"/>
    <w:rsid w:val="00233100"/>
    <w:rsid w:val="00233344"/>
    <w:rsid w:val="002335A9"/>
    <w:rsid w:val="002338C3"/>
    <w:rsid w:val="00233954"/>
    <w:rsid w:val="00233CCB"/>
    <w:rsid w:val="00235825"/>
    <w:rsid w:val="00235B97"/>
    <w:rsid w:val="00236351"/>
    <w:rsid w:val="00236666"/>
    <w:rsid w:val="00236F29"/>
    <w:rsid w:val="00237378"/>
    <w:rsid w:val="00237B85"/>
    <w:rsid w:val="00240971"/>
    <w:rsid w:val="00240EA9"/>
    <w:rsid w:val="002415B6"/>
    <w:rsid w:val="002416F6"/>
    <w:rsid w:val="002417D7"/>
    <w:rsid w:val="0024257B"/>
    <w:rsid w:val="00243364"/>
    <w:rsid w:val="00243A94"/>
    <w:rsid w:val="00246984"/>
    <w:rsid w:val="00247277"/>
    <w:rsid w:val="00247487"/>
    <w:rsid w:val="00247AC8"/>
    <w:rsid w:val="00247B6D"/>
    <w:rsid w:val="0025055B"/>
    <w:rsid w:val="00251345"/>
    <w:rsid w:val="00251A11"/>
    <w:rsid w:val="00252A35"/>
    <w:rsid w:val="00252B3F"/>
    <w:rsid w:val="00253575"/>
    <w:rsid w:val="00253907"/>
    <w:rsid w:val="00254492"/>
    <w:rsid w:val="0025521F"/>
    <w:rsid w:val="00255B09"/>
    <w:rsid w:val="002561FA"/>
    <w:rsid w:val="00257495"/>
    <w:rsid w:val="002575A3"/>
    <w:rsid w:val="002578AD"/>
    <w:rsid w:val="00257B86"/>
    <w:rsid w:val="00257C94"/>
    <w:rsid w:val="0026033E"/>
    <w:rsid w:val="00261EB0"/>
    <w:rsid w:val="002631E7"/>
    <w:rsid w:val="0026390F"/>
    <w:rsid w:val="00263FDF"/>
    <w:rsid w:val="0026412C"/>
    <w:rsid w:val="0026445D"/>
    <w:rsid w:val="00264C3F"/>
    <w:rsid w:val="002668F3"/>
    <w:rsid w:val="00267322"/>
    <w:rsid w:val="002703CD"/>
    <w:rsid w:val="002707EA"/>
    <w:rsid w:val="00270DF8"/>
    <w:rsid w:val="002712E2"/>
    <w:rsid w:val="0027297C"/>
    <w:rsid w:val="00272E81"/>
    <w:rsid w:val="0027351F"/>
    <w:rsid w:val="00273FE1"/>
    <w:rsid w:val="00274A89"/>
    <w:rsid w:val="00274B7E"/>
    <w:rsid w:val="002752A3"/>
    <w:rsid w:val="0027557D"/>
    <w:rsid w:val="00275A44"/>
    <w:rsid w:val="00276B74"/>
    <w:rsid w:val="00276D03"/>
    <w:rsid w:val="002770AF"/>
    <w:rsid w:val="00277FC4"/>
    <w:rsid w:val="002801BB"/>
    <w:rsid w:val="00280A0C"/>
    <w:rsid w:val="00280C85"/>
    <w:rsid w:val="00281522"/>
    <w:rsid w:val="002818AA"/>
    <w:rsid w:val="002818D3"/>
    <w:rsid w:val="00281981"/>
    <w:rsid w:val="00281AF9"/>
    <w:rsid w:val="002823FD"/>
    <w:rsid w:val="00282555"/>
    <w:rsid w:val="0028319E"/>
    <w:rsid w:val="002838D4"/>
    <w:rsid w:val="00283A45"/>
    <w:rsid w:val="00284490"/>
    <w:rsid w:val="002844EF"/>
    <w:rsid w:val="0028451A"/>
    <w:rsid w:val="00285ACA"/>
    <w:rsid w:val="00286047"/>
    <w:rsid w:val="00286441"/>
    <w:rsid w:val="00287401"/>
    <w:rsid w:val="0029027D"/>
    <w:rsid w:val="002907F0"/>
    <w:rsid w:val="002908B4"/>
    <w:rsid w:val="00290C1B"/>
    <w:rsid w:val="0029158E"/>
    <w:rsid w:val="002915DF"/>
    <w:rsid w:val="00291675"/>
    <w:rsid w:val="002917EB"/>
    <w:rsid w:val="00291896"/>
    <w:rsid w:val="00292F11"/>
    <w:rsid w:val="00293356"/>
    <w:rsid w:val="002934D1"/>
    <w:rsid w:val="0029350B"/>
    <w:rsid w:val="00293D29"/>
    <w:rsid w:val="00294E2B"/>
    <w:rsid w:val="00295B06"/>
    <w:rsid w:val="00296139"/>
    <w:rsid w:val="0029623A"/>
    <w:rsid w:val="002964C4"/>
    <w:rsid w:val="00296BC7"/>
    <w:rsid w:val="00296F45"/>
    <w:rsid w:val="0029725C"/>
    <w:rsid w:val="00297456"/>
    <w:rsid w:val="002A0499"/>
    <w:rsid w:val="002A0B83"/>
    <w:rsid w:val="002A0FA0"/>
    <w:rsid w:val="002A1B76"/>
    <w:rsid w:val="002A23CF"/>
    <w:rsid w:val="002A3529"/>
    <w:rsid w:val="002A4D2B"/>
    <w:rsid w:val="002A4D88"/>
    <w:rsid w:val="002A51EE"/>
    <w:rsid w:val="002A5714"/>
    <w:rsid w:val="002A6EFE"/>
    <w:rsid w:val="002A7332"/>
    <w:rsid w:val="002A7661"/>
    <w:rsid w:val="002A7892"/>
    <w:rsid w:val="002B0B0D"/>
    <w:rsid w:val="002B1220"/>
    <w:rsid w:val="002B1E53"/>
    <w:rsid w:val="002B35D9"/>
    <w:rsid w:val="002B3605"/>
    <w:rsid w:val="002B36D6"/>
    <w:rsid w:val="002B3B6D"/>
    <w:rsid w:val="002B3FA7"/>
    <w:rsid w:val="002B4551"/>
    <w:rsid w:val="002B6A61"/>
    <w:rsid w:val="002B6E0B"/>
    <w:rsid w:val="002B7062"/>
    <w:rsid w:val="002B7801"/>
    <w:rsid w:val="002B7B07"/>
    <w:rsid w:val="002B7B1D"/>
    <w:rsid w:val="002B7C1A"/>
    <w:rsid w:val="002C0A9A"/>
    <w:rsid w:val="002C0E4F"/>
    <w:rsid w:val="002C1304"/>
    <w:rsid w:val="002C1C92"/>
    <w:rsid w:val="002C1F71"/>
    <w:rsid w:val="002C3371"/>
    <w:rsid w:val="002C3E45"/>
    <w:rsid w:val="002C3FDC"/>
    <w:rsid w:val="002C42A9"/>
    <w:rsid w:val="002C4543"/>
    <w:rsid w:val="002C45F5"/>
    <w:rsid w:val="002C4DEE"/>
    <w:rsid w:val="002C5833"/>
    <w:rsid w:val="002C5BEB"/>
    <w:rsid w:val="002C684B"/>
    <w:rsid w:val="002C6BD5"/>
    <w:rsid w:val="002C6C65"/>
    <w:rsid w:val="002C749B"/>
    <w:rsid w:val="002C76B4"/>
    <w:rsid w:val="002D0177"/>
    <w:rsid w:val="002D052A"/>
    <w:rsid w:val="002D06ED"/>
    <w:rsid w:val="002D1D82"/>
    <w:rsid w:val="002D2604"/>
    <w:rsid w:val="002D2A11"/>
    <w:rsid w:val="002D2D39"/>
    <w:rsid w:val="002D40A7"/>
    <w:rsid w:val="002D452A"/>
    <w:rsid w:val="002D5399"/>
    <w:rsid w:val="002D5DA8"/>
    <w:rsid w:val="002D61B6"/>
    <w:rsid w:val="002D7D75"/>
    <w:rsid w:val="002E02E0"/>
    <w:rsid w:val="002E0388"/>
    <w:rsid w:val="002E0DD2"/>
    <w:rsid w:val="002E0E51"/>
    <w:rsid w:val="002E143C"/>
    <w:rsid w:val="002E16BF"/>
    <w:rsid w:val="002E1829"/>
    <w:rsid w:val="002E1DED"/>
    <w:rsid w:val="002E3AC2"/>
    <w:rsid w:val="002E3DB1"/>
    <w:rsid w:val="002E3FB0"/>
    <w:rsid w:val="002E4A09"/>
    <w:rsid w:val="002E5D99"/>
    <w:rsid w:val="002E66BB"/>
    <w:rsid w:val="002E69EC"/>
    <w:rsid w:val="002E6C85"/>
    <w:rsid w:val="002E746C"/>
    <w:rsid w:val="002E76DA"/>
    <w:rsid w:val="002E7717"/>
    <w:rsid w:val="002E78BE"/>
    <w:rsid w:val="002E7993"/>
    <w:rsid w:val="002E7BD6"/>
    <w:rsid w:val="002E7BEE"/>
    <w:rsid w:val="002F01D3"/>
    <w:rsid w:val="002F0A9B"/>
    <w:rsid w:val="002F1620"/>
    <w:rsid w:val="002F16AB"/>
    <w:rsid w:val="002F2A7D"/>
    <w:rsid w:val="002F2C30"/>
    <w:rsid w:val="002F3138"/>
    <w:rsid w:val="002F320D"/>
    <w:rsid w:val="002F3FBF"/>
    <w:rsid w:val="002F4F3D"/>
    <w:rsid w:val="002F5038"/>
    <w:rsid w:val="002F53EC"/>
    <w:rsid w:val="002F5747"/>
    <w:rsid w:val="002F5871"/>
    <w:rsid w:val="002F58DE"/>
    <w:rsid w:val="002F73C1"/>
    <w:rsid w:val="003009B7"/>
    <w:rsid w:val="00301159"/>
    <w:rsid w:val="003013B3"/>
    <w:rsid w:val="00301426"/>
    <w:rsid w:val="00301720"/>
    <w:rsid w:val="00301C46"/>
    <w:rsid w:val="00302E9D"/>
    <w:rsid w:val="00302FD4"/>
    <w:rsid w:val="003035F1"/>
    <w:rsid w:val="003037F9"/>
    <w:rsid w:val="00303C33"/>
    <w:rsid w:val="0030426C"/>
    <w:rsid w:val="0030428A"/>
    <w:rsid w:val="003046EB"/>
    <w:rsid w:val="00304A7A"/>
    <w:rsid w:val="0030573F"/>
    <w:rsid w:val="003057EE"/>
    <w:rsid w:val="0030627A"/>
    <w:rsid w:val="00306622"/>
    <w:rsid w:val="00306B69"/>
    <w:rsid w:val="00306CAA"/>
    <w:rsid w:val="00307627"/>
    <w:rsid w:val="00307F6A"/>
    <w:rsid w:val="0031045D"/>
    <w:rsid w:val="00310E71"/>
    <w:rsid w:val="003110DD"/>
    <w:rsid w:val="00311247"/>
    <w:rsid w:val="003113BE"/>
    <w:rsid w:val="00311647"/>
    <w:rsid w:val="0031226E"/>
    <w:rsid w:val="003135DD"/>
    <w:rsid w:val="00313617"/>
    <w:rsid w:val="0031418E"/>
    <w:rsid w:val="00314787"/>
    <w:rsid w:val="00315569"/>
    <w:rsid w:val="00316498"/>
    <w:rsid w:val="00316C34"/>
    <w:rsid w:val="003171A1"/>
    <w:rsid w:val="003175EF"/>
    <w:rsid w:val="00317B6B"/>
    <w:rsid w:val="00321285"/>
    <w:rsid w:val="00321BC1"/>
    <w:rsid w:val="00321F0C"/>
    <w:rsid w:val="00321F49"/>
    <w:rsid w:val="003223E0"/>
    <w:rsid w:val="003229E9"/>
    <w:rsid w:val="0032355E"/>
    <w:rsid w:val="00323A50"/>
    <w:rsid w:val="00323C61"/>
    <w:rsid w:val="00323D6D"/>
    <w:rsid w:val="00323F56"/>
    <w:rsid w:val="00324724"/>
    <w:rsid w:val="00324938"/>
    <w:rsid w:val="00324A19"/>
    <w:rsid w:val="003254FE"/>
    <w:rsid w:val="00326624"/>
    <w:rsid w:val="00326FAB"/>
    <w:rsid w:val="0032719F"/>
    <w:rsid w:val="00330296"/>
    <w:rsid w:val="00330B59"/>
    <w:rsid w:val="00331108"/>
    <w:rsid w:val="00331142"/>
    <w:rsid w:val="003315AC"/>
    <w:rsid w:val="00331939"/>
    <w:rsid w:val="00331C34"/>
    <w:rsid w:val="00332B59"/>
    <w:rsid w:val="00332F61"/>
    <w:rsid w:val="00333712"/>
    <w:rsid w:val="00333B68"/>
    <w:rsid w:val="00333FE9"/>
    <w:rsid w:val="003353B6"/>
    <w:rsid w:val="0033573B"/>
    <w:rsid w:val="003363D3"/>
    <w:rsid w:val="00336AF8"/>
    <w:rsid w:val="00337221"/>
    <w:rsid w:val="003373C1"/>
    <w:rsid w:val="003376A8"/>
    <w:rsid w:val="00337846"/>
    <w:rsid w:val="003412F2"/>
    <w:rsid w:val="003418C1"/>
    <w:rsid w:val="003419A8"/>
    <w:rsid w:val="003422D7"/>
    <w:rsid w:val="003434BA"/>
    <w:rsid w:val="003446CF"/>
    <w:rsid w:val="003447A9"/>
    <w:rsid w:val="003447EF"/>
    <w:rsid w:val="003448B9"/>
    <w:rsid w:val="003449FB"/>
    <w:rsid w:val="00344C16"/>
    <w:rsid w:val="003450D1"/>
    <w:rsid w:val="00345471"/>
    <w:rsid w:val="003457F5"/>
    <w:rsid w:val="00345814"/>
    <w:rsid w:val="0034600C"/>
    <w:rsid w:val="0034640D"/>
    <w:rsid w:val="00346BA5"/>
    <w:rsid w:val="003476E5"/>
    <w:rsid w:val="0035067B"/>
    <w:rsid w:val="00350681"/>
    <w:rsid w:val="00350BC2"/>
    <w:rsid w:val="00351571"/>
    <w:rsid w:val="0035263B"/>
    <w:rsid w:val="00352C8D"/>
    <w:rsid w:val="003538B6"/>
    <w:rsid w:val="00353E51"/>
    <w:rsid w:val="003543DE"/>
    <w:rsid w:val="00354C2C"/>
    <w:rsid w:val="00355BC1"/>
    <w:rsid w:val="00357AEE"/>
    <w:rsid w:val="00357B38"/>
    <w:rsid w:val="00360C3A"/>
    <w:rsid w:val="00360C88"/>
    <w:rsid w:val="00361974"/>
    <w:rsid w:val="0036242E"/>
    <w:rsid w:val="003627C3"/>
    <w:rsid w:val="00362806"/>
    <w:rsid w:val="0036283E"/>
    <w:rsid w:val="00363004"/>
    <w:rsid w:val="00363390"/>
    <w:rsid w:val="003636B3"/>
    <w:rsid w:val="003637B6"/>
    <w:rsid w:val="0036442F"/>
    <w:rsid w:val="00364AA3"/>
    <w:rsid w:val="00364CFD"/>
    <w:rsid w:val="00364EB0"/>
    <w:rsid w:val="00365256"/>
    <w:rsid w:val="003654B1"/>
    <w:rsid w:val="00365737"/>
    <w:rsid w:val="003663E7"/>
    <w:rsid w:val="00366ADB"/>
    <w:rsid w:val="00367045"/>
    <w:rsid w:val="003674DE"/>
    <w:rsid w:val="00367E80"/>
    <w:rsid w:val="00370897"/>
    <w:rsid w:val="0037182A"/>
    <w:rsid w:val="00371965"/>
    <w:rsid w:val="00371C5E"/>
    <w:rsid w:val="00373A94"/>
    <w:rsid w:val="003743E8"/>
    <w:rsid w:val="003749A8"/>
    <w:rsid w:val="00375B63"/>
    <w:rsid w:val="0037608E"/>
    <w:rsid w:val="00376AD1"/>
    <w:rsid w:val="00376FA9"/>
    <w:rsid w:val="003773ED"/>
    <w:rsid w:val="00377521"/>
    <w:rsid w:val="00377F1D"/>
    <w:rsid w:val="0038023B"/>
    <w:rsid w:val="00380540"/>
    <w:rsid w:val="00380BA7"/>
    <w:rsid w:val="00380F05"/>
    <w:rsid w:val="003817E9"/>
    <w:rsid w:val="00382120"/>
    <w:rsid w:val="00382461"/>
    <w:rsid w:val="0038267E"/>
    <w:rsid w:val="00382E69"/>
    <w:rsid w:val="003830FA"/>
    <w:rsid w:val="0038339B"/>
    <w:rsid w:val="00383975"/>
    <w:rsid w:val="00384684"/>
    <w:rsid w:val="00384923"/>
    <w:rsid w:val="00384D7D"/>
    <w:rsid w:val="00385439"/>
    <w:rsid w:val="003863E4"/>
    <w:rsid w:val="00386E3E"/>
    <w:rsid w:val="00387A01"/>
    <w:rsid w:val="00390BDB"/>
    <w:rsid w:val="00390ED7"/>
    <w:rsid w:val="003914C9"/>
    <w:rsid w:val="0039197D"/>
    <w:rsid w:val="0039222D"/>
    <w:rsid w:val="00392460"/>
    <w:rsid w:val="00393A3D"/>
    <w:rsid w:val="0039414C"/>
    <w:rsid w:val="00394338"/>
    <w:rsid w:val="00394F01"/>
    <w:rsid w:val="003958F7"/>
    <w:rsid w:val="00396A08"/>
    <w:rsid w:val="00396D99"/>
    <w:rsid w:val="00397A4D"/>
    <w:rsid w:val="00397F6D"/>
    <w:rsid w:val="00397FBE"/>
    <w:rsid w:val="003A06BB"/>
    <w:rsid w:val="003A1DBD"/>
    <w:rsid w:val="003A203A"/>
    <w:rsid w:val="003A2EA9"/>
    <w:rsid w:val="003A33CB"/>
    <w:rsid w:val="003A4636"/>
    <w:rsid w:val="003A4690"/>
    <w:rsid w:val="003A487A"/>
    <w:rsid w:val="003A4DA0"/>
    <w:rsid w:val="003A5973"/>
    <w:rsid w:val="003A5BE0"/>
    <w:rsid w:val="003A5E04"/>
    <w:rsid w:val="003A5F8F"/>
    <w:rsid w:val="003A613C"/>
    <w:rsid w:val="003A6B66"/>
    <w:rsid w:val="003A6C74"/>
    <w:rsid w:val="003A73BD"/>
    <w:rsid w:val="003A74A3"/>
    <w:rsid w:val="003A7554"/>
    <w:rsid w:val="003A7666"/>
    <w:rsid w:val="003A78FD"/>
    <w:rsid w:val="003B020E"/>
    <w:rsid w:val="003B02AF"/>
    <w:rsid w:val="003B04C3"/>
    <w:rsid w:val="003B0D9D"/>
    <w:rsid w:val="003B0E6A"/>
    <w:rsid w:val="003B171E"/>
    <w:rsid w:val="003B2672"/>
    <w:rsid w:val="003B26BD"/>
    <w:rsid w:val="003B320B"/>
    <w:rsid w:val="003B3BED"/>
    <w:rsid w:val="003B3E9E"/>
    <w:rsid w:val="003B58F6"/>
    <w:rsid w:val="003B65FA"/>
    <w:rsid w:val="003B6DF0"/>
    <w:rsid w:val="003B7826"/>
    <w:rsid w:val="003C00AB"/>
    <w:rsid w:val="003C0538"/>
    <w:rsid w:val="003C08A2"/>
    <w:rsid w:val="003C0FC5"/>
    <w:rsid w:val="003C1156"/>
    <w:rsid w:val="003C1219"/>
    <w:rsid w:val="003C24BA"/>
    <w:rsid w:val="003C2A74"/>
    <w:rsid w:val="003C2D00"/>
    <w:rsid w:val="003C317C"/>
    <w:rsid w:val="003C37F5"/>
    <w:rsid w:val="003C3CBE"/>
    <w:rsid w:val="003C3F99"/>
    <w:rsid w:val="003C5211"/>
    <w:rsid w:val="003C5AE3"/>
    <w:rsid w:val="003C664A"/>
    <w:rsid w:val="003C7031"/>
    <w:rsid w:val="003C7055"/>
    <w:rsid w:val="003C70B0"/>
    <w:rsid w:val="003C71FA"/>
    <w:rsid w:val="003C7FDA"/>
    <w:rsid w:val="003D01AD"/>
    <w:rsid w:val="003D028C"/>
    <w:rsid w:val="003D03DA"/>
    <w:rsid w:val="003D0505"/>
    <w:rsid w:val="003D05BE"/>
    <w:rsid w:val="003D0E4D"/>
    <w:rsid w:val="003D1A72"/>
    <w:rsid w:val="003D1B40"/>
    <w:rsid w:val="003D1C59"/>
    <w:rsid w:val="003D2301"/>
    <w:rsid w:val="003D24DE"/>
    <w:rsid w:val="003D2AEF"/>
    <w:rsid w:val="003D2BFD"/>
    <w:rsid w:val="003D353A"/>
    <w:rsid w:val="003D4840"/>
    <w:rsid w:val="003D4923"/>
    <w:rsid w:val="003D4B24"/>
    <w:rsid w:val="003D4E7D"/>
    <w:rsid w:val="003D558B"/>
    <w:rsid w:val="003D5EC5"/>
    <w:rsid w:val="003D5F42"/>
    <w:rsid w:val="003D5F52"/>
    <w:rsid w:val="003D6205"/>
    <w:rsid w:val="003D6F2C"/>
    <w:rsid w:val="003E06A1"/>
    <w:rsid w:val="003E1C7C"/>
    <w:rsid w:val="003E374F"/>
    <w:rsid w:val="003E3B7D"/>
    <w:rsid w:val="003E45EC"/>
    <w:rsid w:val="003E4E60"/>
    <w:rsid w:val="003E4F7D"/>
    <w:rsid w:val="003E5591"/>
    <w:rsid w:val="003E5648"/>
    <w:rsid w:val="003E5696"/>
    <w:rsid w:val="003E5C54"/>
    <w:rsid w:val="003E5E67"/>
    <w:rsid w:val="003E5ED4"/>
    <w:rsid w:val="003E61CF"/>
    <w:rsid w:val="003E6520"/>
    <w:rsid w:val="003E6784"/>
    <w:rsid w:val="003E6ED0"/>
    <w:rsid w:val="003E74DF"/>
    <w:rsid w:val="003E7AFB"/>
    <w:rsid w:val="003E7B6E"/>
    <w:rsid w:val="003F03A3"/>
    <w:rsid w:val="003F14D5"/>
    <w:rsid w:val="003F4223"/>
    <w:rsid w:val="003F43BF"/>
    <w:rsid w:val="003F5273"/>
    <w:rsid w:val="003F5495"/>
    <w:rsid w:val="003F5531"/>
    <w:rsid w:val="003F5AD9"/>
    <w:rsid w:val="003F610F"/>
    <w:rsid w:val="003F7295"/>
    <w:rsid w:val="003F73E1"/>
    <w:rsid w:val="004009A7"/>
    <w:rsid w:val="00400F8E"/>
    <w:rsid w:val="0040178E"/>
    <w:rsid w:val="004018B1"/>
    <w:rsid w:val="004018EB"/>
    <w:rsid w:val="00401A08"/>
    <w:rsid w:val="00401B96"/>
    <w:rsid w:val="00402519"/>
    <w:rsid w:val="0040267F"/>
    <w:rsid w:val="00402E5B"/>
    <w:rsid w:val="00403033"/>
    <w:rsid w:val="004031D9"/>
    <w:rsid w:val="00403440"/>
    <w:rsid w:val="0040358E"/>
    <w:rsid w:val="00403B15"/>
    <w:rsid w:val="0040407E"/>
    <w:rsid w:val="0040479C"/>
    <w:rsid w:val="00404845"/>
    <w:rsid w:val="00404ACB"/>
    <w:rsid w:val="004059C1"/>
    <w:rsid w:val="00405BA9"/>
    <w:rsid w:val="004060A3"/>
    <w:rsid w:val="00406313"/>
    <w:rsid w:val="0040744B"/>
    <w:rsid w:val="0040779C"/>
    <w:rsid w:val="00407DFA"/>
    <w:rsid w:val="00407E0C"/>
    <w:rsid w:val="0041077A"/>
    <w:rsid w:val="00411289"/>
    <w:rsid w:val="00411AAD"/>
    <w:rsid w:val="00411B71"/>
    <w:rsid w:val="00411F97"/>
    <w:rsid w:val="00412DD8"/>
    <w:rsid w:val="004131A8"/>
    <w:rsid w:val="004133BE"/>
    <w:rsid w:val="00413554"/>
    <w:rsid w:val="00414BEC"/>
    <w:rsid w:val="00415439"/>
    <w:rsid w:val="00415771"/>
    <w:rsid w:val="0041590D"/>
    <w:rsid w:val="004159D6"/>
    <w:rsid w:val="00416C42"/>
    <w:rsid w:val="00416E57"/>
    <w:rsid w:val="00417154"/>
    <w:rsid w:val="00417441"/>
    <w:rsid w:val="00417F88"/>
    <w:rsid w:val="0042020A"/>
    <w:rsid w:val="0042064A"/>
    <w:rsid w:val="00420A2E"/>
    <w:rsid w:val="00422517"/>
    <w:rsid w:val="00422E00"/>
    <w:rsid w:val="00423209"/>
    <w:rsid w:val="00423787"/>
    <w:rsid w:val="00423B39"/>
    <w:rsid w:val="00423DC0"/>
    <w:rsid w:val="004250ED"/>
    <w:rsid w:val="00425E66"/>
    <w:rsid w:val="00426D45"/>
    <w:rsid w:val="0042768E"/>
    <w:rsid w:val="00430821"/>
    <w:rsid w:val="004311BC"/>
    <w:rsid w:val="00432770"/>
    <w:rsid w:val="004331A0"/>
    <w:rsid w:val="00433668"/>
    <w:rsid w:val="00433957"/>
    <w:rsid w:val="004339EC"/>
    <w:rsid w:val="00434601"/>
    <w:rsid w:val="00434742"/>
    <w:rsid w:val="00434865"/>
    <w:rsid w:val="00434D35"/>
    <w:rsid w:val="00435363"/>
    <w:rsid w:val="004358B1"/>
    <w:rsid w:val="00435E27"/>
    <w:rsid w:val="00436198"/>
    <w:rsid w:val="004367A7"/>
    <w:rsid w:val="004369BD"/>
    <w:rsid w:val="004369FE"/>
    <w:rsid w:val="0043730D"/>
    <w:rsid w:val="004378D0"/>
    <w:rsid w:val="00437EFA"/>
    <w:rsid w:val="00440877"/>
    <w:rsid w:val="00440C5B"/>
    <w:rsid w:val="004412D9"/>
    <w:rsid w:val="00441578"/>
    <w:rsid w:val="004419B8"/>
    <w:rsid w:val="00441AA3"/>
    <w:rsid w:val="00441EEF"/>
    <w:rsid w:val="00442042"/>
    <w:rsid w:val="00442A99"/>
    <w:rsid w:val="004440B8"/>
    <w:rsid w:val="0044575F"/>
    <w:rsid w:val="004459AB"/>
    <w:rsid w:val="00445EC6"/>
    <w:rsid w:val="00446816"/>
    <w:rsid w:val="004468EF"/>
    <w:rsid w:val="00446908"/>
    <w:rsid w:val="00446C7F"/>
    <w:rsid w:val="004470F4"/>
    <w:rsid w:val="00447C25"/>
    <w:rsid w:val="00447E66"/>
    <w:rsid w:val="00447F59"/>
    <w:rsid w:val="00450B40"/>
    <w:rsid w:val="00450E3E"/>
    <w:rsid w:val="004510E5"/>
    <w:rsid w:val="00451B43"/>
    <w:rsid w:val="00452108"/>
    <w:rsid w:val="00452147"/>
    <w:rsid w:val="00453375"/>
    <w:rsid w:val="00453DC4"/>
    <w:rsid w:val="004548D7"/>
    <w:rsid w:val="00454DE4"/>
    <w:rsid w:val="00454DEF"/>
    <w:rsid w:val="00455469"/>
    <w:rsid w:val="004561D0"/>
    <w:rsid w:val="0045637D"/>
    <w:rsid w:val="00456823"/>
    <w:rsid w:val="00456D0A"/>
    <w:rsid w:val="00456F45"/>
    <w:rsid w:val="00457199"/>
    <w:rsid w:val="00457251"/>
    <w:rsid w:val="004574D1"/>
    <w:rsid w:val="0046089A"/>
    <w:rsid w:val="00460C2D"/>
    <w:rsid w:val="0046114F"/>
    <w:rsid w:val="004614F8"/>
    <w:rsid w:val="00461F5D"/>
    <w:rsid w:val="00462558"/>
    <w:rsid w:val="00462678"/>
    <w:rsid w:val="00462CAE"/>
    <w:rsid w:val="004635C2"/>
    <w:rsid w:val="0046382B"/>
    <w:rsid w:val="00463848"/>
    <w:rsid w:val="004644D4"/>
    <w:rsid w:val="00464D9F"/>
    <w:rsid w:val="00465AE0"/>
    <w:rsid w:val="00465CFE"/>
    <w:rsid w:val="00466EF7"/>
    <w:rsid w:val="00466FEF"/>
    <w:rsid w:val="00467D73"/>
    <w:rsid w:val="004712E9"/>
    <w:rsid w:val="0047156D"/>
    <w:rsid w:val="00471743"/>
    <w:rsid w:val="00471ED0"/>
    <w:rsid w:val="00472967"/>
    <w:rsid w:val="00472B96"/>
    <w:rsid w:val="004744D9"/>
    <w:rsid w:val="0047452C"/>
    <w:rsid w:val="00474C84"/>
    <w:rsid w:val="00474E37"/>
    <w:rsid w:val="00475B49"/>
    <w:rsid w:val="00475EC8"/>
    <w:rsid w:val="00476003"/>
    <w:rsid w:val="00476295"/>
    <w:rsid w:val="00476636"/>
    <w:rsid w:val="00477142"/>
    <w:rsid w:val="004775C8"/>
    <w:rsid w:val="004779A2"/>
    <w:rsid w:val="00480752"/>
    <w:rsid w:val="00480A52"/>
    <w:rsid w:val="00481611"/>
    <w:rsid w:val="004822F9"/>
    <w:rsid w:val="00482B46"/>
    <w:rsid w:val="00482BFC"/>
    <w:rsid w:val="00483011"/>
    <w:rsid w:val="00483099"/>
    <w:rsid w:val="00483648"/>
    <w:rsid w:val="00483B54"/>
    <w:rsid w:val="00483B6A"/>
    <w:rsid w:val="004845F4"/>
    <w:rsid w:val="004849B6"/>
    <w:rsid w:val="00484E24"/>
    <w:rsid w:val="00484E82"/>
    <w:rsid w:val="00485050"/>
    <w:rsid w:val="00485BD3"/>
    <w:rsid w:val="00486104"/>
    <w:rsid w:val="00486654"/>
    <w:rsid w:val="004868C1"/>
    <w:rsid w:val="00486AB4"/>
    <w:rsid w:val="00486D10"/>
    <w:rsid w:val="0049001C"/>
    <w:rsid w:val="00490531"/>
    <w:rsid w:val="00491BE5"/>
    <w:rsid w:val="00491E7C"/>
    <w:rsid w:val="004933BD"/>
    <w:rsid w:val="00493490"/>
    <w:rsid w:val="004946D3"/>
    <w:rsid w:val="00494A3B"/>
    <w:rsid w:val="00494AF4"/>
    <w:rsid w:val="004957F8"/>
    <w:rsid w:val="00495CA8"/>
    <w:rsid w:val="004965A3"/>
    <w:rsid w:val="0049761D"/>
    <w:rsid w:val="004978A2"/>
    <w:rsid w:val="004A0B31"/>
    <w:rsid w:val="004A0E47"/>
    <w:rsid w:val="004A1552"/>
    <w:rsid w:val="004A169F"/>
    <w:rsid w:val="004A1925"/>
    <w:rsid w:val="004A1A29"/>
    <w:rsid w:val="004A22AB"/>
    <w:rsid w:val="004A231F"/>
    <w:rsid w:val="004A240B"/>
    <w:rsid w:val="004A3DBB"/>
    <w:rsid w:val="004A3F60"/>
    <w:rsid w:val="004A4546"/>
    <w:rsid w:val="004A4AC7"/>
    <w:rsid w:val="004A5C82"/>
    <w:rsid w:val="004A6DA6"/>
    <w:rsid w:val="004A7B62"/>
    <w:rsid w:val="004B151E"/>
    <w:rsid w:val="004B160E"/>
    <w:rsid w:val="004B16E6"/>
    <w:rsid w:val="004B21E6"/>
    <w:rsid w:val="004B277C"/>
    <w:rsid w:val="004B306E"/>
    <w:rsid w:val="004B4B16"/>
    <w:rsid w:val="004B4C66"/>
    <w:rsid w:val="004B4CDF"/>
    <w:rsid w:val="004B5052"/>
    <w:rsid w:val="004B558E"/>
    <w:rsid w:val="004B66B6"/>
    <w:rsid w:val="004B67E7"/>
    <w:rsid w:val="004B68B4"/>
    <w:rsid w:val="004B7773"/>
    <w:rsid w:val="004B7B83"/>
    <w:rsid w:val="004C02A4"/>
    <w:rsid w:val="004C0A2C"/>
    <w:rsid w:val="004C0ED5"/>
    <w:rsid w:val="004C19CD"/>
    <w:rsid w:val="004C1ACC"/>
    <w:rsid w:val="004C1D04"/>
    <w:rsid w:val="004C3689"/>
    <w:rsid w:val="004C3939"/>
    <w:rsid w:val="004C3C29"/>
    <w:rsid w:val="004C463F"/>
    <w:rsid w:val="004C4690"/>
    <w:rsid w:val="004C53EB"/>
    <w:rsid w:val="004C5EB2"/>
    <w:rsid w:val="004C6811"/>
    <w:rsid w:val="004C7547"/>
    <w:rsid w:val="004C76CD"/>
    <w:rsid w:val="004D095A"/>
    <w:rsid w:val="004D17EA"/>
    <w:rsid w:val="004D1E8A"/>
    <w:rsid w:val="004D1EE3"/>
    <w:rsid w:val="004D313F"/>
    <w:rsid w:val="004D34D6"/>
    <w:rsid w:val="004D3C15"/>
    <w:rsid w:val="004D3DB4"/>
    <w:rsid w:val="004D469A"/>
    <w:rsid w:val="004D4B29"/>
    <w:rsid w:val="004D4C0C"/>
    <w:rsid w:val="004D4F02"/>
    <w:rsid w:val="004D540D"/>
    <w:rsid w:val="004D54A5"/>
    <w:rsid w:val="004D57AF"/>
    <w:rsid w:val="004D66A2"/>
    <w:rsid w:val="004D76C9"/>
    <w:rsid w:val="004D7A52"/>
    <w:rsid w:val="004D7EF1"/>
    <w:rsid w:val="004E0AE8"/>
    <w:rsid w:val="004E145D"/>
    <w:rsid w:val="004E1698"/>
    <w:rsid w:val="004E16BD"/>
    <w:rsid w:val="004E17C3"/>
    <w:rsid w:val="004E19F5"/>
    <w:rsid w:val="004E205F"/>
    <w:rsid w:val="004E2455"/>
    <w:rsid w:val="004E2776"/>
    <w:rsid w:val="004E2D5E"/>
    <w:rsid w:val="004E2FFE"/>
    <w:rsid w:val="004E3378"/>
    <w:rsid w:val="004E356F"/>
    <w:rsid w:val="004E4B1C"/>
    <w:rsid w:val="004E6514"/>
    <w:rsid w:val="004E7315"/>
    <w:rsid w:val="004E74B1"/>
    <w:rsid w:val="004E7CFD"/>
    <w:rsid w:val="004E7F9B"/>
    <w:rsid w:val="004F03D2"/>
    <w:rsid w:val="004F0481"/>
    <w:rsid w:val="004F0695"/>
    <w:rsid w:val="004F071E"/>
    <w:rsid w:val="004F0C8B"/>
    <w:rsid w:val="004F1032"/>
    <w:rsid w:val="004F1117"/>
    <w:rsid w:val="004F2B37"/>
    <w:rsid w:val="004F2DF4"/>
    <w:rsid w:val="004F3D07"/>
    <w:rsid w:val="004F46EF"/>
    <w:rsid w:val="004F471E"/>
    <w:rsid w:val="004F553E"/>
    <w:rsid w:val="004F5B7E"/>
    <w:rsid w:val="004F5C25"/>
    <w:rsid w:val="004F6E0F"/>
    <w:rsid w:val="0050032C"/>
    <w:rsid w:val="0050116F"/>
    <w:rsid w:val="0050193F"/>
    <w:rsid w:val="0050204C"/>
    <w:rsid w:val="00503ADF"/>
    <w:rsid w:val="00503FF3"/>
    <w:rsid w:val="00504279"/>
    <w:rsid w:val="005049FD"/>
    <w:rsid w:val="0050588E"/>
    <w:rsid w:val="0050759A"/>
    <w:rsid w:val="00507812"/>
    <w:rsid w:val="00507871"/>
    <w:rsid w:val="00510D0E"/>
    <w:rsid w:val="00511927"/>
    <w:rsid w:val="00511AF7"/>
    <w:rsid w:val="0051223D"/>
    <w:rsid w:val="00512628"/>
    <w:rsid w:val="00512D4A"/>
    <w:rsid w:val="00513412"/>
    <w:rsid w:val="00513DCB"/>
    <w:rsid w:val="0051400A"/>
    <w:rsid w:val="0051464C"/>
    <w:rsid w:val="005148AE"/>
    <w:rsid w:val="00514CB1"/>
    <w:rsid w:val="00515009"/>
    <w:rsid w:val="00515667"/>
    <w:rsid w:val="00515757"/>
    <w:rsid w:val="00515785"/>
    <w:rsid w:val="005159AF"/>
    <w:rsid w:val="00515B24"/>
    <w:rsid w:val="00515BC7"/>
    <w:rsid w:val="00515E57"/>
    <w:rsid w:val="00516234"/>
    <w:rsid w:val="00516757"/>
    <w:rsid w:val="0051680E"/>
    <w:rsid w:val="00516A5E"/>
    <w:rsid w:val="00516BE1"/>
    <w:rsid w:val="00516C51"/>
    <w:rsid w:val="0051727E"/>
    <w:rsid w:val="005176AA"/>
    <w:rsid w:val="00517A8E"/>
    <w:rsid w:val="00517DC3"/>
    <w:rsid w:val="00517E8B"/>
    <w:rsid w:val="0052047E"/>
    <w:rsid w:val="00521485"/>
    <w:rsid w:val="00522077"/>
    <w:rsid w:val="00522AB5"/>
    <w:rsid w:val="005241D2"/>
    <w:rsid w:val="005245B7"/>
    <w:rsid w:val="0052491B"/>
    <w:rsid w:val="00525355"/>
    <w:rsid w:val="00525724"/>
    <w:rsid w:val="00525D8D"/>
    <w:rsid w:val="00526963"/>
    <w:rsid w:val="00526A0D"/>
    <w:rsid w:val="00526A9F"/>
    <w:rsid w:val="00526AFE"/>
    <w:rsid w:val="00526F89"/>
    <w:rsid w:val="00527628"/>
    <w:rsid w:val="00530094"/>
    <w:rsid w:val="005301F4"/>
    <w:rsid w:val="0053055A"/>
    <w:rsid w:val="005307CB"/>
    <w:rsid w:val="00532D61"/>
    <w:rsid w:val="00532F2A"/>
    <w:rsid w:val="00533397"/>
    <w:rsid w:val="0053367A"/>
    <w:rsid w:val="00533974"/>
    <w:rsid w:val="005340FD"/>
    <w:rsid w:val="00534959"/>
    <w:rsid w:val="005357A8"/>
    <w:rsid w:val="0053734A"/>
    <w:rsid w:val="00537A64"/>
    <w:rsid w:val="00540804"/>
    <w:rsid w:val="00541317"/>
    <w:rsid w:val="005417A8"/>
    <w:rsid w:val="00541BFF"/>
    <w:rsid w:val="00542437"/>
    <w:rsid w:val="00543475"/>
    <w:rsid w:val="00544DE7"/>
    <w:rsid w:val="005453A1"/>
    <w:rsid w:val="00545ED9"/>
    <w:rsid w:val="00546FFF"/>
    <w:rsid w:val="00547003"/>
    <w:rsid w:val="00547C8C"/>
    <w:rsid w:val="005509FF"/>
    <w:rsid w:val="00551156"/>
    <w:rsid w:val="00551A1E"/>
    <w:rsid w:val="00551B90"/>
    <w:rsid w:val="00551D8C"/>
    <w:rsid w:val="00553CD2"/>
    <w:rsid w:val="00554795"/>
    <w:rsid w:val="00554E2B"/>
    <w:rsid w:val="005554B1"/>
    <w:rsid w:val="00555513"/>
    <w:rsid w:val="00556373"/>
    <w:rsid w:val="005568E5"/>
    <w:rsid w:val="00556A72"/>
    <w:rsid w:val="00556E37"/>
    <w:rsid w:val="00557438"/>
    <w:rsid w:val="0055770B"/>
    <w:rsid w:val="0055787E"/>
    <w:rsid w:val="005601A8"/>
    <w:rsid w:val="00560232"/>
    <w:rsid w:val="00560F11"/>
    <w:rsid w:val="0056107C"/>
    <w:rsid w:val="00561298"/>
    <w:rsid w:val="0056157B"/>
    <w:rsid w:val="00562DF1"/>
    <w:rsid w:val="00563862"/>
    <w:rsid w:val="00563AAC"/>
    <w:rsid w:val="00563C39"/>
    <w:rsid w:val="00564EEE"/>
    <w:rsid w:val="0056516C"/>
    <w:rsid w:val="00565FD8"/>
    <w:rsid w:val="00566071"/>
    <w:rsid w:val="005662E6"/>
    <w:rsid w:val="00566548"/>
    <w:rsid w:val="005665F7"/>
    <w:rsid w:val="005668EF"/>
    <w:rsid w:val="00567D67"/>
    <w:rsid w:val="00570914"/>
    <w:rsid w:val="00570BD2"/>
    <w:rsid w:val="005729B6"/>
    <w:rsid w:val="00572AA1"/>
    <w:rsid w:val="005730A4"/>
    <w:rsid w:val="005736D6"/>
    <w:rsid w:val="00573797"/>
    <w:rsid w:val="00573ED3"/>
    <w:rsid w:val="005740AD"/>
    <w:rsid w:val="005772CB"/>
    <w:rsid w:val="00580175"/>
    <w:rsid w:val="00580320"/>
    <w:rsid w:val="00580EA0"/>
    <w:rsid w:val="0058187A"/>
    <w:rsid w:val="0058197E"/>
    <w:rsid w:val="00581CC2"/>
    <w:rsid w:val="00583860"/>
    <w:rsid w:val="00583952"/>
    <w:rsid w:val="0058414E"/>
    <w:rsid w:val="0058416D"/>
    <w:rsid w:val="00584203"/>
    <w:rsid w:val="00584698"/>
    <w:rsid w:val="0058483D"/>
    <w:rsid w:val="00584C6C"/>
    <w:rsid w:val="00584F5D"/>
    <w:rsid w:val="005851FD"/>
    <w:rsid w:val="0058559A"/>
    <w:rsid w:val="005858AB"/>
    <w:rsid w:val="00586294"/>
    <w:rsid w:val="00586D22"/>
    <w:rsid w:val="00586D76"/>
    <w:rsid w:val="0059037E"/>
    <w:rsid w:val="00590768"/>
    <w:rsid w:val="00590C77"/>
    <w:rsid w:val="0059110F"/>
    <w:rsid w:val="0059208A"/>
    <w:rsid w:val="00593049"/>
    <w:rsid w:val="00593A06"/>
    <w:rsid w:val="00593AA0"/>
    <w:rsid w:val="0059539B"/>
    <w:rsid w:val="00595BD5"/>
    <w:rsid w:val="00595D14"/>
    <w:rsid w:val="005975FF"/>
    <w:rsid w:val="005A031F"/>
    <w:rsid w:val="005A1105"/>
    <w:rsid w:val="005A1133"/>
    <w:rsid w:val="005A1E60"/>
    <w:rsid w:val="005A2058"/>
    <w:rsid w:val="005A2643"/>
    <w:rsid w:val="005A278C"/>
    <w:rsid w:val="005A281C"/>
    <w:rsid w:val="005A2C79"/>
    <w:rsid w:val="005A2D07"/>
    <w:rsid w:val="005A3137"/>
    <w:rsid w:val="005A429C"/>
    <w:rsid w:val="005A437A"/>
    <w:rsid w:val="005A4BE8"/>
    <w:rsid w:val="005A5740"/>
    <w:rsid w:val="005A5797"/>
    <w:rsid w:val="005A644C"/>
    <w:rsid w:val="005A6C7F"/>
    <w:rsid w:val="005A7D14"/>
    <w:rsid w:val="005A7D3F"/>
    <w:rsid w:val="005A7D47"/>
    <w:rsid w:val="005B13AA"/>
    <w:rsid w:val="005B1523"/>
    <w:rsid w:val="005B1CB3"/>
    <w:rsid w:val="005B267F"/>
    <w:rsid w:val="005B286E"/>
    <w:rsid w:val="005B38A8"/>
    <w:rsid w:val="005B3C89"/>
    <w:rsid w:val="005B5C36"/>
    <w:rsid w:val="005B5C3F"/>
    <w:rsid w:val="005B5D0B"/>
    <w:rsid w:val="005B6206"/>
    <w:rsid w:val="005B6782"/>
    <w:rsid w:val="005B6E03"/>
    <w:rsid w:val="005B76E1"/>
    <w:rsid w:val="005C1275"/>
    <w:rsid w:val="005C1AC5"/>
    <w:rsid w:val="005C2769"/>
    <w:rsid w:val="005C3D4C"/>
    <w:rsid w:val="005C4204"/>
    <w:rsid w:val="005C4DCB"/>
    <w:rsid w:val="005C530B"/>
    <w:rsid w:val="005C5803"/>
    <w:rsid w:val="005C5EA1"/>
    <w:rsid w:val="005C7414"/>
    <w:rsid w:val="005D0EEB"/>
    <w:rsid w:val="005D1C23"/>
    <w:rsid w:val="005D1C60"/>
    <w:rsid w:val="005D1E37"/>
    <w:rsid w:val="005D1E5D"/>
    <w:rsid w:val="005D26FA"/>
    <w:rsid w:val="005D2A90"/>
    <w:rsid w:val="005D379C"/>
    <w:rsid w:val="005D3EB7"/>
    <w:rsid w:val="005D4412"/>
    <w:rsid w:val="005D4478"/>
    <w:rsid w:val="005D52EF"/>
    <w:rsid w:val="005D5927"/>
    <w:rsid w:val="005D5D27"/>
    <w:rsid w:val="005D7935"/>
    <w:rsid w:val="005D7BEA"/>
    <w:rsid w:val="005E0093"/>
    <w:rsid w:val="005E0539"/>
    <w:rsid w:val="005E0671"/>
    <w:rsid w:val="005E10EE"/>
    <w:rsid w:val="005E25B9"/>
    <w:rsid w:val="005E25F2"/>
    <w:rsid w:val="005E2ACD"/>
    <w:rsid w:val="005E2BAA"/>
    <w:rsid w:val="005E2D5D"/>
    <w:rsid w:val="005E32C7"/>
    <w:rsid w:val="005E33ED"/>
    <w:rsid w:val="005E48D6"/>
    <w:rsid w:val="005E49F2"/>
    <w:rsid w:val="005E500C"/>
    <w:rsid w:val="005E5A96"/>
    <w:rsid w:val="005E5FF2"/>
    <w:rsid w:val="005E6D3E"/>
    <w:rsid w:val="005E728F"/>
    <w:rsid w:val="005F03C0"/>
    <w:rsid w:val="005F048F"/>
    <w:rsid w:val="005F1DB8"/>
    <w:rsid w:val="005F27F0"/>
    <w:rsid w:val="005F2F04"/>
    <w:rsid w:val="005F3D12"/>
    <w:rsid w:val="005F438A"/>
    <w:rsid w:val="005F452F"/>
    <w:rsid w:val="005F5975"/>
    <w:rsid w:val="005F5DF5"/>
    <w:rsid w:val="005F5E3F"/>
    <w:rsid w:val="005F5FC4"/>
    <w:rsid w:val="005F630F"/>
    <w:rsid w:val="005F649D"/>
    <w:rsid w:val="005F6B1F"/>
    <w:rsid w:val="005F71CB"/>
    <w:rsid w:val="00600072"/>
    <w:rsid w:val="006004AF"/>
    <w:rsid w:val="006006A9"/>
    <w:rsid w:val="006007C6"/>
    <w:rsid w:val="006014A5"/>
    <w:rsid w:val="0060191B"/>
    <w:rsid w:val="006027D5"/>
    <w:rsid w:val="00602DD6"/>
    <w:rsid w:val="00602F6F"/>
    <w:rsid w:val="0060300A"/>
    <w:rsid w:val="00604419"/>
    <w:rsid w:val="006044D4"/>
    <w:rsid w:val="006047BC"/>
    <w:rsid w:val="00604DA2"/>
    <w:rsid w:val="00604F9E"/>
    <w:rsid w:val="00605EF6"/>
    <w:rsid w:val="006067B2"/>
    <w:rsid w:val="00606BAA"/>
    <w:rsid w:val="00607272"/>
    <w:rsid w:val="00607405"/>
    <w:rsid w:val="0060741C"/>
    <w:rsid w:val="006077CD"/>
    <w:rsid w:val="00607EA5"/>
    <w:rsid w:val="00611217"/>
    <w:rsid w:val="0061122F"/>
    <w:rsid w:val="006112F4"/>
    <w:rsid w:val="00611871"/>
    <w:rsid w:val="00611EF7"/>
    <w:rsid w:val="006120A1"/>
    <w:rsid w:val="00612105"/>
    <w:rsid w:val="006123B6"/>
    <w:rsid w:val="006123F7"/>
    <w:rsid w:val="00612D99"/>
    <w:rsid w:val="00612E21"/>
    <w:rsid w:val="00613718"/>
    <w:rsid w:val="00613AB9"/>
    <w:rsid w:val="006141F7"/>
    <w:rsid w:val="0061496E"/>
    <w:rsid w:val="00614D0E"/>
    <w:rsid w:val="00615374"/>
    <w:rsid w:val="00615436"/>
    <w:rsid w:val="00615AB8"/>
    <w:rsid w:val="006163B8"/>
    <w:rsid w:val="00616612"/>
    <w:rsid w:val="00616FBD"/>
    <w:rsid w:val="006170AE"/>
    <w:rsid w:val="00617AE8"/>
    <w:rsid w:val="00617CE9"/>
    <w:rsid w:val="00620052"/>
    <w:rsid w:val="0062099F"/>
    <w:rsid w:val="00620ACA"/>
    <w:rsid w:val="006213C6"/>
    <w:rsid w:val="00622BC6"/>
    <w:rsid w:val="0062319D"/>
    <w:rsid w:val="0062381F"/>
    <w:rsid w:val="00624981"/>
    <w:rsid w:val="006249A4"/>
    <w:rsid w:val="00624D21"/>
    <w:rsid w:val="00624E53"/>
    <w:rsid w:val="00626591"/>
    <w:rsid w:val="00626FEF"/>
    <w:rsid w:val="00627449"/>
    <w:rsid w:val="006277F8"/>
    <w:rsid w:val="0063044B"/>
    <w:rsid w:val="006307D8"/>
    <w:rsid w:val="00631922"/>
    <w:rsid w:val="00631DBE"/>
    <w:rsid w:val="00633218"/>
    <w:rsid w:val="00633B39"/>
    <w:rsid w:val="00633D09"/>
    <w:rsid w:val="00633D59"/>
    <w:rsid w:val="00634BDA"/>
    <w:rsid w:val="00634C43"/>
    <w:rsid w:val="00635056"/>
    <w:rsid w:val="00635171"/>
    <w:rsid w:val="00635243"/>
    <w:rsid w:val="006354AB"/>
    <w:rsid w:val="006354B4"/>
    <w:rsid w:val="00636376"/>
    <w:rsid w:val="006367B4"/>
    <w:rsid w:val="006371EE"/>
    <w:rsid w:val="00640007"/>
    <w:rsid w:val="0064074E"/>
    <w:rsid w:val="006411D6"/>
    <w:rsid w:val="0064149F"/>
    <w:rsid w:val="00641F57"/>
    <w:rsid w:val="006425A1"/>
    <w:rsid w:val="0064299F"/>
    <w:rsid w:val="006435B3"/>
    <w:rsid w:val="00643E1D"/>
    <w:rsid w:val="006444EC"/>
    <w:rsid w:val="00644EBF"/>
    <w:rsid w:val="00647409"/>
    <w:rsid w:val="006478AE"/>
    <w:rsid w:val="00647CD7"/>
    <w:rsid w:val="006506D6"/>
    <w:rsid w:val="006508A0"/>
    <w:rsid w:val="006509FA"/>
    <w:rsid w:val="00650EC7"/>
    <w:rsid w:val="00650EEC"/>
    <w:rsid w:val="006516EA"/>
    <w:rsid w:val="00651F22"/>
    <w:rsid w:val="00652570"/>
    <w:rsid w:val="00652640"/>
    <w:rsid w:val="00652B54"/>
    <w:rsid w:val="0065359E"/>
    <w:rsid w:val="006536EA"/>
    <w:rsid w:val="00653AAB"/>
    <w:rsid w:val="0065441F"/>
    <w:rsid w:val="006550A5"/>
    <w:rsid w:val="00655127"/>
    <w:rsid w:val="00656146"/>
    <w:rsid w:val="006561F7"/>
    <w:rsid w:val="006565FC"/>
    <w:rsid w:val="00656AAA"/>
    <w:rsid w:val="006570D0"/>
    <w:rsid w:val="00657287"/>
    <w:rsid w:val="006602B5"/>
    <w:rsid w:val="0066119F"/>
    <w:rsid w:val="00661532"/>
    <w:rsid w:val="00661A36"/>
    <w:rsid w:val="00661B51"/>
    <w:rsid w:val="00661DA0"/>
    <w:rsid w:val="006625E6"/>
    <w:rsid w:val="006630B3"/>
    <w:rsid w:val="0066318F"/>
    <w:rsid w:val="00663890"/>
    <w:rsid w:val="006656F3"/>
    <w:rsid w:val="00666148"/>
    <w:rsid w:val="00666A5A"/>
    <w:rsid w:val="006679BE"/>
    <w:rsid w:val="00667D35"/>
    <w:rsid w:val="006701BA"/>
    <w:rsid w:val="006704DA"/>
    <w:rsid w:val="006706DB"/>
    <w:rsid w:val="00670BD7"/>
    <w:rsid w:val="00670CFD"/>
    <w:rsid w:val="0067149A"/>
    <w:rsid w:val="006719E1"/>
    <w:rsid w:val="00671A25"/>
    <w:rsid w:val="00671E92"/>
    <w:rsid w:val="00671F87"/>
    <w:rsid w:val="006728A0"/>
    <w:rsid w:val="00672CCE"/>
    <w:rsid w:val="00672FCB"/>
    <w:rsid w:val="0067304E"/>
    <w:rsid w:val="00673105"/>
    <w:rsid w:val="00673614"/>
    <w:rsid w:val="00674341"/>
    <w:rsid w:val="006744F7"/>
    <w:rsid w:val="0067498C"/>
    <w:rsid w:val="00674BA3"/>
    <w:rsid w:val="00675D8B"/>
    <w:rsid w:val="00676494"/>
    <w:rsid w:val="00676BB4"/>
    <w:rsid w:val="00677F67"/>
    <w:rsid w:val="006804F0"/>
    <w:rsid w:val="006807B7"/>
    <w:rsid w:val="00680DE7"/>
    <w:rsid w:val="00681339"/>
    <w:rsid w:val="0068140F"/>
    <w:rsid w:val="00681564"/>
    <w:rsid w:val="00681864"/>
    <w:rsid w:val="00682238"/>
    <w:rsid w:val="00682C27"/>
    <w:rsid w:val="00682D39"/>
    <w:rsid w:val="00683EE7"/>
    <w:rsid w:val="00684545"/>
    <w:rsid w:val="0068477B"/>
    <w:rsid w:val="00684D57"/>
    <w:rsid w:val="006854B8"/>
    <w:rsid w:val="00685829"/>
    <w:rsid w:val="0068705C"/>
    <w:rsid w:val="00687164"/>
    <w:rsid w:val="00687D21"/>
    <w:rsid w:val="00690EC4"/>
    <w:rsid w:val="00692096"/>
    <w:rsid w:val="00692124"/>
    <w:rsid w:val="0069236F"/>
    <w:rsid w:val="00692952"/>
    <w:rsid w:val="00693345"/>
    <w:rsid w:val="0069367F"/>
    <w:rsid w:val="00693F87"/>
    <w:rsid w:val="00694548"/>
    <w:rsid w:val="00694C75"/>
    <w:rsid w:val="00694D0B"/>
    <w:rsid w:val="00694FC3"/>
    <w:rsid w:val="006967A6"/>
    <w:rsid w:val="00696D70"/>
    <w:rsid w:val="00696F78"/>
    <w:rsid w:val="006972E4"/>
    <w:rsid w:val="0069742F"/>
    <w:rsid w:val="00697687"/>
    <w:rsid w:val="0069775E"/>
    <w:rsid w:val="00697B53"/>
    <w:rsid w:val="00697BFF"/>
    <w:rsid w:val="00697C09"/>
    <w:rsid w:val="006A022A"/>
    <w:rsid w:val="006A041A"/>
    <w:rsid w:val="006A0657"/>
    <w:rsid w:val="006A0B42"/>
    <w:rsid w:val="006A19B5"/>
    <w:rsid w:val="006A1C72"/>
    <w:rsid w:val="006A205C"/>
    <w:rsid w:val="006A20FB"/>
    <w:rsid w:val="006A2197"/>
    <w:rsid w:val="006A2439"/>
    <w:rsid w:val="006A25C2"/>
    <w:rsid w:val="006A33FB"/>
    <w:rsid w:val="006A3E7D"/>
    <w:rsid w:val="006A41CA"/>
    <w:rsid w:val="006A4414"/>
    <w:rsid w:val="006A4A3A"/>
    <w:rsid w:val="006A4ED8"/>
    <w:rsid w:val="006A4F42"/>
    <w:rsid w:val="006A5689"/>
    <w:rsid w:val="006A623F"/>
    <w:rsid w:val="006A7E87"/>
    <w:rsid w:val="006B0106"/>
    <w:rsid w:val="006B0A10"/>
    <w:rsid w:val="006B0A86"/>
    <w:rsid w:val="006B0AAB"/>
    <w:rsid w:val="006B0AFF"/>
    <w:rsid w:val="006B0C88"/>
    <w:rsid w:val="006B1362"/>
    <w:rsid w:val="006B16F7"/>
    <w:rsid w:val="006B1E09"/>
    <w:rsid w:val="006B3013"/>
    <w:rsid w:val="006B3B48"/>
    <w:rsid w:val="006B4217"/>
    <w:rsid w:val="006B497A"/>
    <w:rsid w:val="006B4EB8"/>
    <w:rsid w:val="006B5322"/>
    <w:rsid w:val="006B5DA3"/>
    <w:rsid w:val="006B623D"/>
    <w:rsid w:val="006B657B"/>
    <w:rsid w:val="006B72F8"/>
    <w:rsid w:val="006C0E6C"/>
    <w:rsid w:val="006C12CF"/>
    <w:rsid w:val="006C17BB"/>
    <w:rsid w:val="006C1806"/>
    <w:rsid w:val="006C1B25"/>
    <w:rsid w:val="006C22DC"/>
    <w:rsid w:val="006C2CB4"/>
    <w:rsid w:val="006C355F"/>
    <w:rsid w:val="006C377B"/>
    <w:rsid w:val="006C3CD6"/>
    <w:rsid w:val="006C3CE0"/>
    <w:rsid w:val="006C4607"/>
    <w:rsid w:val="006C4F18"/>
    <w:rsid w:val="006C55FA"/>
    <w:rsid w:val="006C5D26"/>
    <w:rsid w:val="006C6318"/>
    <w:rsid w:val="006C6544"/>
    <w:rsid w:val="006C66A7"/>
    <w:rsid w:val="006C670B"/>
    <w:rsid w:val="006C6938"/>
    <w:rsid w:val="006C69C8"/>
    <w:rsid w:val="006C7107"/>
    <w:rsid w:val="006C7305"/>
    <w:rsid w:val="006C762E"/>
    <w:rsid w:val="006C7AF1"/>
    <w:rsid w:val="006D022B"/>
    <w:rsid w:val="006D0551"/>
    <w:rsid w:val="006D1407"/>
    <w:rsid w:val="006D1427"/>
    <w:rsid w:val="006D16F4"/>
    <w:rsid w:val="006D206D"/>
    <w:rsid w:val="006D20B2"/>
    <w:rsid w:val="006D225D"/>
    <w:rsid w:val="006D2734"/>
    <w:rsid w:val="006D2B21"/>
    <w:rsid w:val="006D2B72"/>
    <w:rsid w:val="006D2DF0"/>
    <w:rsid w:val="006D307F"/>
    <w:rsid w:val="006D37C2"/>
    <w:rsid w:val="006D3C90"/>
    <w:rsid w:val="006D3CD1"/>
    <w:rsid w:val="006D3D46"/>
    <w:rsid w:val="006D43CD"/>
    <w:rsid w:val="006D4780"/>
    <w:rsid w:val="006D4BFB"/>
    <w:rsid w:val="006D4D75"/>
    <w:rsid w:val="006D4E6D"/>
    <w:rsid w:val="006D54E2"/>
    <w:rsid w:val="006D58AC"/>
    <w:rsid w:val="006D67FE"/>
    <w:rsid w:val="006D6898"/>
    <w:rsid w:val="006D7029"/>
    <w:rsid w:val="006D77D2"/>
    <w:rsid w:val="006E1329"/>
    <w:rsid w:val="006E1B18"/>
    <w:rsid w:val="006E226C"/>
    <w:rsid w:val="006E22BE"/>
    <w:rsid w:val="006E2BA1"/>
    <w:rsid w:val="006E328E"/>
    <w:rsid w:val="006E3BE7"/>
    <w:rsid w:val="006E42F2"/>
    <w:rsid w:val="006E4554"/>
    <w:rsid w:val="006E4895"/>
    <w:rsid w:val="006E50B6"/>
    <w:rsid w:val="006E516E"/>
    <w:rsid w:val="006E5624"/>
    <w:rsid w:val="006E5799"/>
    <w:rsid w:val="006E58A4"/>
    <w:rsid w:val="006E640B"/>
    <w:rsid w:val="006E7ADD"/>
    <w:rsid w:val="006E7CB3"/>
    <w:rsid w:val="006F2A3E"/>
    <w:rsid w:val="006F2ADF"/>
    <w:rsid w:val="006F2F53"/>
    <w:rsid w:val="006F3778"/>
    <w:rsid w:val="006F3EAB"/>
    <w:rsid w:val="006F409A"/>
    <w:rsid w:val="006F4122"/>
    <w:rsid w:val="006F5596"/>
    <w:rsid w:val="006F562E"/>
    <w:rsid w:val="006F7BFC"/>
    <w:rsid w:val="006F7D7C"/>
    <w:rsid w:val="006F7DB8"/>
    <w:rsid w:val="00700581"/>
    <w:rsid w:val="00700B47"/>
    <w:rsid w:val="00700B4D"/>
    <w:rsid w:val="00700D15"/>
    <w:rsid w:val="00701367"/>
    <w:rsid w:val="00701BEC"/>
    <w:rsid w:val="007027A7"/>
    <w:rsid w:val="007029A1"/>
    <w:rsid w:val="00703147"/>
    <w:rsid w:val="00703BA5"/>
    <w:rsid w:val="00703DD4"/>
    <w:rsid w:val="0070438E"/>
    <w:rsid w:val="007043B9"/>
    <w:rsid w:val="0070482B"/>
    <w:rsid w:val="00704983"/>
    <w:rsid w:val="00705199"/>
    <w:rsid w:val="00705565"/>
    <w:rsid w:val="00705E54"/>
    <w:rsid w:val="00706DC6"/>
    <w:rsid w:val="00707366"/>
    <w:rsid w:val="00707B3D"/>
    <w:rsid w:val="00707BE7"/>
    <w:rsid w:val="00707D45"/>
    <w:rsid w:val="00707E85"/>
    <w:rsid w:val="00710627"/>
    <w:rsid w:val="00710DD3"/>
    <w:rsid w:val="007116ED"/>
    <w:rsid w:val="007117CF"/>
    <w:rsid w:val="00712120"/>
    <w:rsid w:val="00712296"/>
    <w:rsid w:val="00712F4C"/>
    <w:rsid w:val="00713E52"/>
    <w:rsid w:val="00713F24"/>
    <w:rsid w:val="007148F8"/>
    <w:rsid w:val="00715681"/>
    <w:rsid w:val="00715F15"/>
    <w:rsid w:val="007160BB"/>
    <w:rsid w:val="00717167"/>
    <w:rsid w:val="007174BB"/>
    <w:rsid w:val="007201F4"/>
    <w:rsid w:val="007208EB"/>
    <w:rsid w:val="00720A7F"/>
    <w:rsid w:val="00721309"/>
    <w:rsid w:val="0072151A"/>
    <w:rsid w:val="00721BD9"/>
    <w:rsid w:val="00722329"/>
    <w:rsid w:val="007223F1"/>
    <w:rsid w:val="00722768"/>
    <w:rsid w:val="00722A5A"/>
    <w:rsid w:val="00722DD0"/>
    <w:rsid w:val="00722E80"/>
    <w:rsid w:val="0072321B"/>
    <w:rsid w:val="007235F9"/>
    <w:rsid w:val="00723C6E"/>
    <w:rsid w:val="00724705"/>
    <w:rsid w:val="00724A63"/>
    <w:rsid w:val="00724CD1"/>
    <w:rsid w:val="007251D6"/>
    <w:rsid w:val="007254C2"/>
    <w:rsid w:val="0072600D"/>
    <w:rsid w:val="00726911"/>
    <w:rsid w:val="00726BFD"/>
    <w:rsid w:val="00726CFD"/>
    <w:rsid w:val="00727519"/>
    <w:rsid w:val="0073129C"/>
    <w:rsid w:val="00731738"/>
    <w:rsid w:val="007324E2"/>
    <w:rsid w:val="00733306"/>
    <w:rsid w:val="007336E9"/>
    <w:rsid w:val="00733ED2"/>
    <w:rsid w:val="00734613"/>
    <w:rsid w:val="0073473E"/>
    <w:rsid w:val="007347E5"/>
    <w:rsid w:val="007358AC"/>
    <w:rsid w:val="00735918"/>
    <w:rsid w:val="00735993"/>
    <w:rsid w:val="00736912"/>
    <w:rsid w:val="00737404"/>
    <w:rsid w:val="007374D1"/>
    <w:rsid w:val="0073757D"/>
    <w:rsid w:val="007375E3"/>
    <w:rsid w:val="0074015C"/>
    <w:rsid w:val="007403C9"/>
    <w:rsid w:val="00740926"/>
    <w:rsid w:val="0074124F"/>
    <w:rsid w:val="00741F65"/>
    <w:rsid w:val="007424B7"/>
    <w:rsid w:val="00743010"/>
    <w:rsid w:val="007437F6"/>
    <w:rsid w:val="00743C02"/>
    <w:rsid w:val="00743E94"/>
    <w:rsid w:val="00744AD5"/>
    <w:rsid w:val="00744F6C"/>
    <w:rsid w:val="00746007"/>
    <w:rsid w:val="007464BF"/>
    <w:rsid w:val="00746B9F"/>
    <w:rsid w:val="00746C49"/>
    <w:rsid w:val="00746D6B"/>
    <w:rsid w:val="00747838"/>
    <w:rsid w:val="00750092"/>
    <w:rsid w:val="00750354"/>
    <w:rsid w:val="00750A27"/>
    <w:rsid w:val="00752045"/>
    <w:rsid w:val="00752146"/>
    <w:rsid w:val="00753E18"/>
    <w:rsid w:val="00753E5D"/>
    <w:rsid w:val="0075563C"/>
    <w:rsid w:val="00755B54"/>
    <w:rsid w:val="0075614E"/>
    <w:rsid w:val="007564BD"/>
    <w:rsid w:val="007568E0"/>
    <w:rsid w:val="00756FA5"/>
    <w:rsid w:val="00756FAC"/>
    <w:rsid w:val="00757582"/>
    <w:rsid w:val="00757D58"/>
    <w:rsid w:val="007600C6"/>
    <w:rsid w:val="00760AE0"/>
    <w:rsid w:val="00760B97"/>
    <w:rsid w:val="007615FB"/>
    <w:rsid w:val="00761E47"/>
    <w:rsid w:val="00762354"/>
    <w:rsid w:val="007623CB"/>
    <w:rsid w:val="00762FF1"/>
    <w:rsid w:val="0076369D"/>
    <w:rsid w:val="00763CDE"/>
    <w:rsid w:val="00764999"/>
    <w:rsid w:val="00764A32"/>
    <w:rsid w:val="00765473"/>
    <w:rsid w:val="007656B4"/>
    <w:rsid w:val="0076662F"/>
    <w:rsid w:val="0076696A"/>
    <w:rsid w:val="00767436"/>
    <w:rsid w:val="007676EC"/>
    <w:rsid w:val="00767909"/>
    <w:rsid w:val="00767BE7"/>
    <w:rsid w:val="00767DCF"/>
    <w:rsid w:val="00767FF0"/>
    <w:rsid w:val="0077010C"/>
    <w:rsid w:val="007701CA"/>
    <w:rsid w:val="00770615"/>
    <w:rsid w:val="007719EA"/>
    <w:rsid w:val="0077225D"/>
    <w:rsid w:val="007723FF"/>
    <w:rsid w:val="00772661"/>
    <w:rsid w:val="0077319E"/>
    <w:rsid w:val="0077334B"/>
    <w:rsid w:val="007733E1"/>
    <w:rsid w:val="0077359B"/>
    <w:rsid w:val="00773758"/>
    <w:rsid w:val="007742D0"/>
    <w:rsid w:val="00776AAE"/>
    <w:rsid w:val="00781279"/>
    <w:rsid w:val="007814B2"/>
    <w:rsid w:val="00781BC4"/>
    <w:rsid w:val="00781DA0"/>
    <w:rsid w:val="00781DA8"/>
    <w:rsid w:val="00782190"/>
    <w:rsid w:val="00782CC7"/>
    <w:rsid w:val="00784571"/>
    <w:rsid w:val="00784D1D"/>
    <w:rsid w:val="00784DE3"/>
    <w:rsid w:val="00785A7B"/>
    <w:rsid w:val="007863B4"/>
    <w:rsid w:val="0078695E"/>
    <w:rsid w:val="0078718A"/>
    <w:rsid w:val="00787290"/>
    <w:rsid w:val="0078793A"/>
    <w:rsid w:val="00787F9A"/>
    <w:rsid w:val="007902DC"/>
    <w:rsid w:val="007904EC"/>
    <w:rsid w:val="007907B1"/>
    <w:rsid w:val="00790B5E"/>
    <w:rsid w:val="007910DE"/>
    <w:rsid w:val="007913BA"/>
    <w:rsid w:val="007918D4"/>
    <w:rsid w:val="00791EEA"/>
    <w:rsid w:val="00791FFA"/>
    <w:rsid w:val="007925C5"/>
    <w:rsid w:val="00792DCE"/>
    <w:rsid w:val="0079362A"/>
    <w:rsid w:val="00793F77"/>
    <w:rsid w:val="00795325"/>
    <w:rsid w:val="00795D81"/>
    <w:rsid w:val="007962DC"/>
    <w:rsid w:val="00797683"/>
    <w:rsid w:val="007979E1"/>
    <w:rsid w:val="00797BF9"/>
    <w:rsid w:val="007A0269"/>
    <w:rsid w:val="007A0774"/>
    <w:rsid w:val="007A08D4"/>
    <w:rsid w:val="007A0A0D"/>
    <w:rsid w:val="007A0AD5"/>
    <w:rsid w:val="007A0ADC"/>
    <w:rsid w:val="007A0E0E"/>
    <w:rsid w:val="007A1339"/>
    <w:rsid w:val="007A13FB"/>
    <w:rsid w:val="007A1D52"/>
    <w:rsid w:val="007A2415"/>
    <w:rsid w:val="007A25F3"/>
    <w:rsid w:val="007A3504"/>
    <w:rsid w:val="007A3EA7"/>
    <w:rsid w:val="007A3FA7"/>
    <w:rsid w:val="007A427E"/>
    <w:rsid w:val="007A471D"/>
    <w:rsid w:val="007A56AF"/>
    <w:rsid w:val="007A5A58"/>
    <w:rsid w:val="007A5B19"/>
    <w:rsid w:val="007A5C8C"/>
    <w:rsid w:val="007A5FC2"/>
    <w:rsid w:val="007A747A"/>
    <w:rsid w:val="007B009B"/>
    <w:rsid w:val="007B057E"/>
    <w:rsid w:val="007B17E5"/>
    <w:rsid w:val="007B19DA"/>
    <w:rsid w:val="007B1E60"/>
    <w:rsid w:val="007B1FC2"/>
    <w:rsid w:val="007B451F"/>
    <w:rsid w:val="007B49AB"/>
    <w:rsid w:val="007B5316"/>
    <w:rsid w:val="007B5AC1"/>
    <w:rsid w:val="007B5B10"/>
    <w:rsid w:val="007B5D14"/>
    <w:rsid w:val="007B5F09"/>
    <w:rsid w:val="007B6571"/>
    <w:rsid w:val="007B7B3F"/>
    <w:rsid w:val="007C017F"/>
    <w:rsid w:val="007C0902"/>
    <w:rsid w:val="007C17AE"/>
    <w:rsid w:val="007C1E0C"/>
    <w:rsid w:val="007C2078"/>
    <w:rsid w:val="007C2212"/>
    <w:rsid w:val="007C22D6"/>
    <w:rsid w:val="007C3E46"/>
    <w:rsid w:val="007C4EDF"/>
    <w:rsid w:val="007C5622"/>
    <w:rsid w:val="007C5A62"/>
    <w:rsid w:val="007C5C36"/>
    <w:rsid w:val="007C76C4"/>
    <w:rsid w:val="007C7D61"/>
    <w:rsid w:val="007D0E63"/>
    <w:rsid w:val="007D15DF"/>
    <w:rsid w:val="007D172A"/>
    <w:rsid w:val="007D1E36"/>
    <w:rsid w:val="007D2618"/>
    <w:rsid w:val="007D366D"/>
    <w:rsid w:val="007D4514"/>
    <w:rsid w:val="007D4EA8"/>
    <w:rsid w:val="007D590E"/>
    <w:rsid w:val="007D652E"/>
    <w:rsid w:val="007E0A76"/>
    <w:rsid w:val="007E10E2"/>
    <w:rsid w:val="007E2166"/>
    <w:rsid w:val="007E2B4A"/>
    <w:rsid w:val="007E2F92"/>
    <w:rsid w:val="007E3277"/>
    <w:rsid w:val="007E3284"/>
    <w:rsid w:val="007E548E"/>
    <w:rsid w:val="007E56A1"/>
    <w:rsid w:val="007E5E12"/>
    <w:rsid w:val="007E60E6"/>
    <w:rsid w:val="007E60EE"/>
    <w:rsid w:val="007E6A44"/>
    <w:rsid w:val="007E6B17"/>
    <w:rsid w:val="007E6E75"/>
    <w:rsid w:val="007E7A88"/>
    <w:rsid w:val="007E7B2F"/>
    <w:rsid w:val="007E7D2E"/>
    <w:rsid w:val="007E7D3C"/>
    <w:rsid w:val="007F148D"/>
    <w:rsid w:val="007F15BD"/>
    <w:rsid w:val="007F169B"/>
    <w:rsid w:val="007F1823"/>
    <w:rsid w:val="007F2AD8"/>
    <w:rsid w:val="007F344B"/>
    <w:rsid w:val="007F34CC"/>
    <w:rsid w:val="007F38CC"/>
    <w:rsid w:val="007F3A1A"/>
    <w:rsid w:val="007F3EDB"/>
    <w:rsid w:val="007F4994"/>
    <w:rsid w:val="007F51DA"/>
    <w:rsid w:val="007F53AA"/>
    <w:rsid w:val="007F54EB"/>
    <w:rsid w:val="007F55B8"/>
    <w:rsid w:val="007F58FE"/>
    <w:rsid w:val="0080056C"/>
    <w:rsid w:val="00800AE8"/>
    <w:rsid w:val="00801AE6"/>
    <w:rsid w:val="00801CD7"/>
    <w:rsid w:val="00802617"/>
    <w:rsid w:val="00802697"/>
    <w:rsid w:val="0080271D"/>
    <w:rsid w:val="0080288A"/>
    <w:rsid w:val="008031DE"/>
    <w:rsid w:val="00803A9D"/>
    <w:rsid w:val="008047B3"/>
    <w:rsid w:val="00804F53"/>
    <w:rsid w:val="00805610"/>
    <w:rsid w:val="00805902"/>
    <w:rsid w:val="00805D1B"/>
    <w:rsid w:val="00806005"/>
    <w:rsid w:val="008062EE"/>
    <w:rsid w:val="0080711A"/>
    <w:rsid w:val="00807186"/>
    <w:rsid w:val="008073ED"/>
    <w:rsid w:val="008075D6"/>
    <w:rsid w:val="00810126"/>
    <w:rsid w:val="0081101F"/>
    <w:rsid w:val="00811CF0"/>
    <w:rsid w:val="0081243D"/>
    <w:rsid w:val="00812A29"/>
    <w:rsid w:val="00812A9F"/>
    <w:rsid w:val="00812E0D"/>
    <w:rsid w:val="00813066"/>
    <w:rsid w:val="008134E3"/>
    <w:rsid w:val="00813529"/>
    <w:rsid w:val="008143F1"/>
    <w:rsid w:val="00814CEA"/>
    <w:rsid w:val="0081578A"/>
    <w:rsid w:val="00815ECC"/>
    <w:rsid w:val="00816273"/>
    <w:rsid w:val="008173C8"/>
    <w:rsid w:val="008174CD"/>
    <w:rsid w:val="00817A87"/>
    <w:rsid w:val="00817E7C"/>
    <w:rsid w:val="008203FA"/>
    <w:rsid w:val="0082179E"/>
    <w:rsid w:val="00821F33"/>
    <w:rsid w:val="00822A2C"/>
    <w:rsid w:val="00822EA9"/>
    <w:rsid w:val="00822EBC"/>
    <w:rsid w:val="00823896"/>
    <w:rsid w:val="00824D4F"/>
    <w:rsid w:val="00825BD2"/>
    <w:rsid w:val="00825D9A"/>
    <w:rsid w:val="008263AA"/>
    <w:rsid w:val="00826992"/>
    <w:rsid w:val="00826AFB"/>
    <w:rsid w:val="00827072"/>
    <w:rsid w:val="00827A46"/>
    <w:rsid w:val="008309C8"/>
    <w:rsid w:val="00830A13"/>
    <w:rsid w:val="00830D79"/>
    <w:rsid w:val="00831A11"/>
    <w:rsid w:val="00831BEB"/>
    <w:rsid w:val="00832396"/>
    <w:rsid w:val="00833138"/>
    <w:rsid w:val="00833158"/>
    <w:rsid w:val="008332D3"/>
    <w:rsid w:val="00833866"/>
    <w:rsid w:val="00833EF1"/>
    <w:rsid w:val="00833FF0"/>
    <w:rsid w:val="00834251"/>
    <w:rsid w:val="00834623"/>
    <w:rsid w:val="00834C03"/>
    <w:rsid w:val="00835349"/>
    <w:rsid w:val="00836647"/>
    <w:rsid w:val="00836D8A"/>
    <w:rsid w:val="00841412"/>
    <w:rsid w:val="00841E07"/>
    <w:rsid w:val="00841ED1"/>
    <w:rsid w:val="00842AF8"/>
    <w:rsid w:val="0084307C"/>
    <w:rsid w:val="00843C67"/>
    <w:rsid w:val="008441B8"/>
    <w:rsid w:val="00844E0B"/>
    <w:rsid w:val="00844FF2"/>
    <w:rsid w:val="008450EA"/>
    <w:rsid w:val="0084576A"/>
    <w:rsid w:val="008459D6"/>
    <w:rsid w:val="00845EA1"/>
    <w:rsid w:val="00846017"/>
    <w:rsid w:val="00847D7C"/>
    <w:rsid w:val="00847E55"/>
    <w:rsid w:val="00847FB6"/>
    <w:rsid w:val="00850B76"/>
    <w:rsid w:val="00851260"/>
    <w:rsid w:val="00851268"/>
    <w:rsid w:val="00851CAC"/>
    <w:rsid w:val="00852C43"/>
    <w:rsid w:val="008536ED"/>
    <w:rsid w:val="008540D5"/>
    <w:rsid w:val="00854E39"/>
    <w:rsid w:val="00854EF8"/>
    <w:rsid w:val="00855750"/>
    <w:rsid w:val="00856333"/>
    <w:rsid w:val="00856C29"/>
    <w:rsid w:val="00856DAB"/>
    <w:rsid w:val="00857615"/>
    <w:rsid w:val="00857AF6"/>
    <w:rsid w:val="00857BFE"/>
    <w:rsid w:val="008601AC"/>
    <w:rsid w:val="00860821"/>
    <w:rsid w:val="00860F1B"/>
    <w:rsid w:val="0086147B"/>
    <w:rsid w:val="008616B1"/>
    <w:rsid w:val="0086317B"/>
    <w:rsid w:val="00864ACE"/>
    <w:rsid w:val="00864CCE"/>
    <w:rsid w:val="00864EC8"/>
    <w:rsid w:val="00865850"/>
    <w:rsid w:val="00866556"/>
    <w:rsid w:val="00866990"/>
    <w:rsid w:val="00866C2C"/>
    <w:rsid w:val="00867720"/>
    <w:rsid w:val="00867BF2"/>
    <w:rsid w:val="008708FF"/>
    <w:rsid w:val="00871293"/>
    <w:rsid w:val="008714B8"/>
    <w:rsid w:val="008726A4"/>
    <w:rsid w:val="008726B7"/>
    <w:rsid w:val="008727F1"/>
    <w:rsid w:val="00872EE6"/>
    <w:rsid w:val="008731FD"/>
    <w:rsid w:val="0087355A"/>
    <w:rsid w:val="00874A58"/>
    <w:rsid w:val="00874C35"/>
    <w:rsid w:val="008750B9"/>
    <w:rsid w:val="008755C8"/>
    <w:rsid w:val="00875A49"/>
    <w:rsid w:val="00875E2F"/>
    <w:rsid w:val="00876822"/>
    <w:rsid w:val="00876C91"/>
    <w:rsid w:val="008774CF"/>
    <w:rsid w:val="00877817"/>
    <w:rsid w:val="008800EC"/>
    <w:rsid w:val="00880331"/>
    <w:rsid w:val="008803D2"/>
    <w:rsid w:val="00880601"/>
    <w:rsid w:val="00880809"/>
    <w:rsid w:val="0088138F"/>
    <w:rsid w:val="008813CF"/>
    <w:rsid w:val="0088163B"/>
    <w:rsid w:val="00881CA6"/>
    <w:rsid w:val="00881FE0"/>
    <w:rsid w:val="0088274A"/>
    <w:rsid w:val="00884713"/>
    <w:rsid w:val="008855D6"/>
    <w:rsid w:val="00886AE2"/>
    <w:rsid w:val="00886D93"/>
    <w:rsid w:val="008870DD"/>
    <w:rsid w:val="00890201"/>
    <w:rsid w:val="00890243"/>
    <w:rsid w:val="00890A15"/>
    <w:rsid w:val="00890B5C"/>
    <w:rsid w:val="00890C3E"/>
    <w:rsid w:val="00890DD9"/>
    <w:rsid w:val="00892678"/>
    <w:rsid w:val="00893533"/>
    <w:rsid w:val="0089429D"/>
    <w:rsid w:val="0089515D"/>
    <w:rsid w:val="00897ABC"/>
    <w:rsid w:val="00897CC8"/>
    <w:rsid w:val="00897D7F"/>
    <w:rsid w:val="008A195E"/>
    <w:rsid w:val="008A1E05"/>
    <w:rsid w:val="008A2178"/>
    <w:rsid w:val="008A2764"/>
    <w:rsid w:val="008A29C0"/>
    <w:rsid w:val="008A3347"/>
    <w:rsid w:val="008A3864"/>
    <w:rsid w:val="008A405F"/>
    <w:rsid w:val="008A4305"/>
    <w:rsid w:val="008A45A6"/>
    <w:rsid w:val="008A58D5"/>
    <w:rsid w:val="008A5CD9"/>
    <w:rsid w:val="008A65E5"/>
    <w:rsid w:val="008A68CF"/>
    <w:rsid w:val="008A71B9"/>
    <w:rsid w:val="008A79F9"/>
    <w:rsid w:val="008B0B92"/>
    <w:rsid w:val="008B119F"/>
    <w:rsid w:val="008B148D"/>
    <w:rsid w:val="008B1966"/>
    <w:rsid w:val="008B2150"/>
    <w:rsid w:val="008B2830"/>
    <w:rsid w:val="008B2CB2"/>
    <w:rsid w:val="008B3C3E"/>
    <w:rsid w:val="008B3D7D"/>
    <w:rsid w:val="008B4617"/>
    <w:rsid w:val="008B4F96"/>
    <w:rsid w:val="008B5C6E"/>
    <w:rsid w:val="008B695B"/>
    <w:rsid w:val="008B6D85"/>
    <w:rsid w:val="008B7254"/>
    <w:rsid w:val="008B79CB"/>
    <w:rsid w:val="008B7A15"/>
    <w:rsid w:val="008B7B9B"/>
    <w:rsid w:val="008C0EEC"/>
    <w:rsid w:val="008C1DD4"/>
    <w:rsid w:val="008C254D"/>
    <w:rsid w:val="008C3079"/>
    <w:rsid w:val="008C3429"/>
    <w:rsid w:val="008C34EA"/>
    <w:rsid w:val="008C3AD3"/>
    <w:rsid w:val="008C4335"/>
    <w:rsid w:val="008C4A1C"/>
    <w:rsid w:val="008C4EE9"/>
    <w:rsid w:val="008C4FC3"/>
    <w:rsid w:val="008C5661"/>
    <w:rsid w:val="008C59AF"/>
    <w:rsid w:val="008C5F4B"/>
    <w:rsid w:val="008C60C0"/>
    <w:rsid w:val="008C672E"/>
    <w:rsid w:val="008C6F22"/>
    <w:rsid w:val="008C6F7F"/>
    <w:rsid w:val="008C78C6"/>
    <w:rsid w:val="008D003E"/>
    <w:rsid w:val="008D022B"/>
    <w:rsid w:val="008D043A"/>
    <w:rsid w:val="008D0623"/>
    <w:rsid w:val="008D0888"/>
    <w:rsid w:val="008D0F04"/>
    <w:rsid w:val="008D1987"/>
    <w:rsid w:val="008D4491"/>
    <w:rsid w:val="008D499F"/>
    <w:rsid w:val="008D4E7E"/>
    <w:rsid w:val="008D512C"/>
    <w:rsid w:val="008D597C"/>
    <w:rsid w:val="008D5BFC"/>
    <w:rsid w:val="008D5BFF"/>
    <w:rsid w:val="008D6324"/>
    <w:rsid w:val="008D79D7"/>
    <w:rsid w:val="008D7BD4"/>
    <w:rsid w:val="008E03EF"/>
    <w:rsid w:val="008E090A"/>
    <w:rsid w:val="008E0B98"/>
    <w:rsid w:val="008E175B"/>
    <w:rsid w:val="008E1E1A"/>
    <w:rsid w:val="008E3009"/>
    <w:rsid w:val="008E3268"/>
    <w:rsid w:val="008E42FE"/>
    <w:rsid w:val="008E4560"/>
    <w:rsid w:val="008E45CA"/>
    <w:rsid w:val="008E4A5C"/>
    <w:rsid w:val="008E4C6A"/>
    <w:rsid w:val="008E6C03"/>
    <w:rsid w:val="008E7B0D"/>
    <w:rsid w:val="008E7D81"/>
    <w:rsid w:val="008E7EA1"/>
    <w:rsid w:val="008E7FBE"/>
    <w:rsid w:val="008F0BCC"/>
    <w:rsid w:val="008F0C92"/>
    <w:rsid w:val="008F0CB7"/>
    <w:rsid w:val="008F3164"/>
    <w:rsid w:val="008F3331"/>
    <w:rsid w:val="008F33EF"/>
    <w:rsid w:val="008F3576"/>
    <w:rsid w:val="008F3985"/>
    <w:rsid w:val="008F3DEB"/>
    <w:rsid w:val="008F47AD"/>
    <w:rsid w:val="008F481E"/>
    <w:rsid w:val="008F582E"/>
    <w:rsid w:val="008F5E3E"/>
    <w:rsid w:val="008F6804"/>
    <w:rsid w:val="008F69AF"/>
    <w:rsid w:val="008F6C6B"/>
    <w:rsid w:val="008F7948"/>
    <w:rsid w:val="008F7BEF"/>
    <w:rsid w:val="00900035"/>
    <w:rsid w:val="00900525"/>
    <w:rsid w:val="00901161"/>
    <w:rsid w:val="00901626"/>
    <w:rsid w:val="00901EB2"/>
    <w:rsid w:val="00902166"/>
    <w:rsid w:val="009026D3"/>
    <w:rsid w:val="00902982"/>
    <w:rsid w:val="00903567"/>
    <w:rsid w:val="009038E7"/>
    <w:rsid w:val="00903D1B"/>
    <w:rsid w:val="009043A8"/>
    <w:rsid w:val="00904E13"/>
    <w:rsid w:val="009056B0"/>
    <w:rsid w:val="00905AE0"/>
    <w:rsid w:val="00905D6C"/>
    <w:rsid w:val="00906B19"/>
    <w:rsid w:val="00906DB9"/>
    <w:rsid w:val="00907436"/>
    <w:rsid w:val="00907A68"/>
    <w:rsid w:val="00907CC6"/>
    <w:rsid w:val="00907E3F"/>
    <w:rsid w:val="009107E6"/>
    <w:rsid w:val="00912250"/>
    <w:rsid w:val="009123A4"/>
    <w:rsid w:val="009124AB"/>
    <w:rsid w:val="00913B66"/>
    <w:rsid w:val="00913D9B"/>
    <w:rsid w:val="00913EBB"/>
    <w:rsid w:val="00913F0F"/>
    <w:rsid w:val="00914B88"/>
    <w:rsid w:val="00915A80"/>
    <w:rsid w:val="00915AE1"/>
    <w:rsid w:val="0091603A"/>
    <w:rsid w:val="00916506"/>
    <w:rsid w:val="00916587"/>
    <w:rsid w:val="00916958"/>
    <w:rsid w:val="00916ADC"/>
    <w:rsid w:val="00916E42"/>
    <w:rsid w:val="0091799D"/>
    <w:rsid w:val="00917EF1"/>
    <w:rsid w:val="0092165C"/>
    <w:rsid w:val="00922238"/>
    <w:rsid w:val="009227F1"/>
    <w:rsid w:val="00923F63"/>
    <w:rsid w:val="00924146"/>
    <w:rsid w:val="009242F9"/>
    <w:rsid w:val="0092444E"/>
    <w:rsid w:val="00924A1C"/>
    <w:rsid w:val="00924B84"/>
    <w:rsid w:val="009255E5"/>
    <w:rsid w:val="0092591C"/>
    <w:rsid w:val="00925D43"/>
    <w:rsid w:val="009262B8"/>
    <w:rsid w:val="009266B7"/>
    <w:rsid w:val="009276A7"/>
    <w:rsid w:val="00927703"/>
    <w:rsid w:val="00927891"/>
    <w:rsid w:val="00927FB1"/>
    <w:rsid w:val="00930F3D"/>
    <w:rsid w:val="009310A4"/>
    <w:rsid w:val="00931136"/>
    <w:rsid w:val="0093159D"/>
    <w:rsid w:val="00931690"/>
    <w:rsid w:val="00931834"/>
    <w:rsid w:val="0093193E"/>
    <w:rsid w:val="00933113"/>
    <w:rsid w:val="00933EA8"/>
    <w:rsid w:val="00934841"/>
    <w:rsid w:val="00934BF5"/>
    <w:rsid w:val="00936D42"/>
    <w:rsid w:val="009378EA"/>
    <w:rsid w:val="00937B95"/>
    <w:rsid w:val="00940658"/>
    <w:rsid w:val="00940948"/>
    <w:rsid w:val="00941390"/>
    <w:rsid w:val="009415F2"/>
    <w:rsid w:val="00941929"/>
    <w:rsid w:val="009426A2"/>
    <w:rsid w:val="0094312D"/>
    <w:rsid w:val="009432E7"/>
    <w:rsid w:val="00944714"/>
    <w:rsid w:val="009457CB"/>
    <w:rsid w:val="00946191"/>
    <w:rsid w:val="00946264"/>
    <w:rsid w:val="009465DF"/>
    <w:rsid w:val="00946AFD"/>
    <w:rsid w:val="009471CA"/>
    <w:rsid w:val="00950448"/>
    <w:rsid w:val="00950BE0"/>
    <w:rsid w:val="00950C14"/>
    <w:rsid w:val="009520BD"/>
    <w:rsid w:val="009522EE"/>
    <w:rsid w:val="009523FB"/>
    <w:rsid w:val="00952987"/>
    <w:rsid w:val="0095328E"/>
    <w:rsid w:val="00953F57"/>
    <w:rsid w:val="009564CB"/>
    <w:rsid w:val="00956554"/>
    <w:rsid w:val="00957113"/>
    <w:rsid w:val="009573B7"/>
    <w:rsid w:val="0095745F"/>
    <w:rsid w:val="00957C72"/>
    <w:rsid w:val="00960A9C"/>
    <w:rsid w:val="00960C4C"/>
    <w:rsid w:val="00960E97"/>
    <w:rsid w:val="00960E98"/>
    <w:rsid w:val="00961018"/>
    <w:rsid w:val="00962211"/>
    <w:rsid w:val="009629DC"/>
    <w:rsid w:val="00963EDF"/>
    <w:rsid w:val="0096483C"/>
    <w:rsid w:val="00965383"/>
    <w:rsid w:val="0096669E"/>
    <w:rsid w:val="0096724C"/>
    <w:rsid w:val="00967318"/>
    <w:rsid w:val="009675D9"/>
    <w:rsid w:val="00970953"/>
    <w:rsid w:val="00971524"/>
    <w:rsid w:val="00971A1F"/>
    <w:rsid w:val="0097235A"/>
    <w:rsid w:val="0097280C"/>
    <w:rsid w:val="00972B67"/>
    <w:rsid w:val="009731A1"/>
    <w:rsid w:val="00973A5F"/>
    <w:rsid w:val="00974777"/>
    <w:rsid w:val="00974901"/>
    <w:rsid w:val="009749C0"/>
    <w:rsid w:val="00975092"/>
    <w:rsid w:val="00975493"/>
    <w:rsid w:val="00976B34"/>
    <w:rsid w:val="00976BC6"/>
    <w:rsid w:val="009774A6"/>
    <w:rsid w:val="0097753A"/>
    <w:rsid w:val="00977B40"/>
    <w:rsid w:val="00977E61"/>
    <w:rsid w:val="0098017D"/>
    <w:rsid w:val="009814AB"/>
    <w:rsid w:val="009816D3"/>
    <w:rsid w:val="00982D7E"/>
    <w:rsid w:val="009835AA"/>
    <w:rsid w:val="009842B9"/>
    <w:rsid w:val="0098451B"/>
    <w:rsid w:val="00984D62"/>
    <w:rsid w:val="00985588"/>
    <w:rsid w:val="009861D4"/>
    <w:rsid w:val="00986BEC"/>
    <w:rsid w:val="00987050"/>
    <w:rsid w:val="00987792"/>
    <w:rsid w:val="00987AAA"/>
    <w:rsid w:val="00987C24"/>
    <w:rsid w:val="00987F52"/>
    <w:rsid w:val="009901BE"/>
    <w:rsid w:val="009902AF"/>
    <w:rsid w:val="009902E8"/>
    <w:rsid w:val="0099069C"/>
    <w:rsid w:val="009917EE"/>
    <w:rsid w:val="009919BD"/>
    <w:rsid w:val="00992D4B"/>
    <w:rsid w:val="0099301A"/>
    <w:rsid w:val="00993364"/>
    <w:rsid w:val="00993D22"/>
    <w:rsid w:val="00994BFC"/>
    <w:rsid w:val="00994C2C"/>
    <w:rsid w:val="00994F9C"/>
    <w:rsid w:val="00996080"/>
    <w:rsid w:val="0099608A"/>
    <w:rsid w:val="0099626C"/>
    <w:rsid w:val="0099637F"/>
    <w:rsid w:val="00996A06"/>
    <w:rsid w:val="00997287"/>
    <w:rsid w:val="009A139B"/>
    <w:rsid w:val="009A26A9"/>
    <w:rsid w:val="009A3354"/>
    <w:rsid w:val="009A339B"/>
    <w:rsid w:val="009A3A44"/>
    <w:rsid w:val="009A3CD1"/>
    <w:rsid w:val="009A4391"/>
    <w:rsid w:val="009A489C"/>
    <w:rsid w:val="009A4916"/>
    <w:rsid w:val="009A4C1F"/>
    <w:rsid w:val="009A503F"/>
    <w:rsid w:val="009A57F7"/>
    <w:rsid w:val="009A58A1"/>
    <w:rsid w:val="009A731D"/>
    <w:rsid w:val="009A752F"/>
    <w:rsid w:val="009A7F02"/>
    <w:rsid w:val="009B084E"/>
    <w:rsid w:val="009B0DF1"/>
    <w:rsid w:val="009B1B88"/>
    <w:rsid w:val="009B2021"/>
    <w:rsid w:val="009B213B"/>
    <w:rsid w:val="009B2164"/>
    <w:rsid w:val="009B2788"/>
    <w:rsid w:val="009B27FE"/>
    <w:rsid w:val="009B291A"/>
    <w:rsid w:val="009B294C"/>
    <w:rsid w:val="009B3031"/>
    <w:rsid w:val="009B319C"/>
    <w:rsid w:val="009B3809"/>
    <w:rsid w:val="009B3D8B"/>
    <w:rsid w:val="009B491B"/>
    <w:rsid w:val="009B51FD"/>
    <w:rsid w:val="009B5A7F"/>
    <w:rsid w:val="009B5EE1"/>
    <w:rsid w:val="009B676D"/>
    <w:rsid w:val="009B6A93"/>
    <w:rsid w:val="009B75E1"/>
    <w:rsid w:val="009B7D09"/>
    <w:rsid w:val="009C0837"/>
    <w:rsid w:val="009C1300"/>
    <w:rsid w:val="009C1DC2"/>
    <w:rsid w:val="009C353F"/>
    <w:rsid w:val="009C3BEB"/>
    <w:rsid w:val="009C4FD5"/>
    <w:rsid w:val="009C55DC"/>
    <w:rsid w:val="009C5748"/>
    <w:rsid w:val="009C5A84"/>
    <w:rsid w:val="009C5D5C"/>
    <w:rsid w:val="009C5E68"/>
    <w:rsid w:val="009C6BB0"/>
    <w:rsid w:val="009C6FF7"/>
    <w:rsid w:val="009C729B"/>
    <w:rsid w:val="009C7A55"/>
    <w:rsid w:val="009D00CF"/>
    <w:rsid w:val="009D01FA"/>
    <w:rsid w:val="009D0441"/>
    <w:rsid w:val="009D1C90"/>
    <w:rsid w:val="009D2672"/>
    <w:rsid w:val="009D2781"/>
    <w:rsid w:val="009D3718"/>
    <w:rsid w:val="009D3DFC"/>
    <w:rsid w:val="009D3FA6"/>
    <w:rsid w:val="009D404C"/>
    <w:rsid w:val="009D41D9"/>
    <w:rsid w:val="009D4AB4"/>
    <w:rsid w:val="009D5CE3"/>
    <w:rsid w:val="009D5FFE"/>
    <w:rsid w:val="009D64F2"/>
    <w:rsid w:val="009D683C"/>
    <w:rsid w:val="009D6939"/>
    <w:rsid w:val="009D6A55"/>
    <w:rsid w:val="009D6C4E"/>
    <w:rsid w:val="009D745A"/>
    <w:rsid w:val="009E0456"/>
    <w:rsid w:val="009E0997"/>
    <w:rsid w:val="009E0B19"/>
    <w:rsid w:val="009E123C"/>
    <w:rsid w:val="009E1400"/>
    <w:rsid w:val="009E18B2"/>
    <w:rsid w:val="009E1E9B"/>
    <w:rsid w:val="009E204B"/>
    <w:rsid w:val="009E2293"/>
    <w:rsid w:val="009E2837"/>
    <w:rsid w:val="009E2AA9"/>
    <w:rsid w:val="009E418D"/>
    <w:rsid w:val="009E47F4"/>
    <w:rsid w:val="009E6C70"/>
    <w:rsid w:val="009E7890"/>
    <w:rsid w:val="009E7BBA"/>
    <w:rsid w:val="009F09D5"/>
    <w:rsid w:val="009F0E0E"/>
    <w:rsid w:val="009F0E15"/>
    <w:rsid w:val="009F10D3"/>
    <w:rsid w:val="009F15A3"/>
    <w:rsid w:val="009F177F"/>
    <w:rsid w:val="009F209C"/>
    <w:rsid w:val="009F25EC"/>
    <w:rsid w:val="009F26F3"/>
    <w:rsid w:val="009F278B"/>
    <w:rsid w:val="009F2B93"/>
    <w:rsid w:val="009F2C7A"/>
    <w:rsid w:val="009F35BD"/>
    <w:rsid w:val="009F3B44"/>
    <w:rsid w:val="009F3C00"/>
    <w:rsid w:val="009F3ECE"/>
    <w:rsid w:val="009F53A9"/>
    <w:rsid w:val="009F5D7E"/>
    <w:rsid w:val="009F5EC0"/>
    <w:rsid w:val="009F6181"/>
    <w:rsid w:val="009F65DA"/>
    <w:rsid w:val="009F666A"/>
    <w:rsid w:val="009F68A8"/>
    <w:rsid w:val="009F71B2"/>
    <w:rsid w:val="009F7382"/>
    <w:rsid w:val="00A00033"/>
    <w:rsid w:val="00A005F3"/>
    <w:rsid w:val="00A00BBC"/>
    <w:rsid w:val="00A00CE4"/>
    <w:rsid w:val="00A014E0"/>
    <w:rsid w:val="00A016CB"/>
    <w:rsid w:val="00A029BF"/>
    <w:rsid w:val="00A02D1E"/>
    <w:rsid w:val="00A0362B"/>
    <w:rsid w:val="00A0364F"/>
    <w:rsid w:val="00A03AC5"/>
    <w:rsid w:val="00A03ADE"/>
    <w:rsid w:val="00A03CB9"/>
    <w:rsid w:val="00A04301"/>
    <w:rsid w:val="00A04999"/>
    <w:rsid w:val="00A04DC3"/>
    <w:rsid w:val="00A05475"/>
    <w:rsid w:val="00A05737"/>
    <w:rsid w:val="00A05D89"/>
    <w:rsid w:val="00A0609E"/>
    <w:rsid w:val="00A0738C"/>
    <w:rsid w:val="00A073D2"/>
    <w:rsid w:val="00A1041B"/>
    <w:rsid w:val="00A10BD4"/>
    <w:rsid w:val="00A110E0"/>
    <w:rsid w:val="00A12491"/>
    <w:rsid w:val="00A1295F"/>
    <w:rsid w:val="00A14332"/>
    <w:rsid w:val="00A14C60"/>
    <w:rsid w:val="00A1512C"/>
    <w:rsid w:val="00A15248"/>
    <w:rsid w:val="00A1725D"/>
    <w:rsid w:val="00A17791"/>
    <w:rsid w:val="00A17821"/>
    <w:rsid w:val="00A20C67"/>
    <w:rsid w:val="00A2266A"/>
    <w:rsid w:val="00A22A77"/>
    <w:rsid w:val="00A23A2B"/>
    <w:rsid w:val="00A23D2C"/>
    <w:rsid w:val="00A24515"/>
    <w:rsid w:val="00A24AFB"/>
    <w:rsid w:val="00A268B7"/>
    <w:rsid w:val="00A26BDD"/>
    <w:rsid w:val="00A26C72"/>
    <w:rsid w:val="00A302B5"/>
    <w:rsid w:val="00A310E4"/>
    <w:rsid w:val="00A3192C"/>
    <w:rsid w:val="00A32BAD"/>
    <w:rsid w:val="00A3309C"/>
    <w:rsid w:val="00A334B0"/>
    <w:rsid w:val="00A34858"/>
    <w:rsid w:val="00A3491C"/>
    <w:rsid w:val="00A351FD"/>
    <w:rsid w:val="00A35B81"/>
    <w:rsid w:val="00A35CE5"/>
    <w:rsid w:val="00A35D42"/>
    <w:rsid w:val="00A3639C"/>
    <w:rsid w:val="00A36A7C"/>
    <w:rsid w:val="00A36D76"/>
    <w:rsid w:val="00A36F85"/>
    <w:rsid w:val="00A3701E"/>
    <w:rsid w:val="00A373F0"/>
    <w:rsid w:val="00A40748"/>
    <w:rsid w:val="00A41BFE"/>
    <w:rsid w:val="00A42258"/>
    <w:rsid w:val="00A4262A"/>
    <w:rsid w:val="00A4273C"/>
    <w:rsid w:val="00A42CD6"/>
    <w:rsid w:val="00A43178"/>
    <w:rsid w:val="00A43406"/>
    <w:rsid w:val="00A437A9"/>
    <w:rsid w:val="00A43AD8"/>
    <w:rsid w:val="00A442BC"/>
    <w:rsid w:val="00A45077"/>
    <w:rsid w:val="00A451E3"/>
    <w:rsid w:val="00A45A03"/>
    <w:rsid w:val="00A45EBD"/>
    <w:rsid w:val="00A45F72"/>
    <w:rsid w:val="00A4608E"/>
    <w:rsid w:val="00A50888"/>
    <w:rsid w:val="00A5138E"/>
    <w:rsid w:val="00A5243B"/>
    <w:rsid w:val="00A52B39"/>
    <w:rsid w:val="00A52D36"/>
    <w:rsid w:val="00A537EF"/>
    <w:rsid w:val="00A5428B"/>
    <w:rsid w:val="00A5428C"/>
    <w:rsid w:val="00A5480C"/>
    <w:rsid w:val="00A54DA2"/>
    <w:rsid w:val="00A54E37"/>
    <w:rsid w:val="00A554FC"/>
    <w:rsid w:val="00A556E0"/>
    <w:rsid w:val="00A5588A"/>
    <w:rsid w:val="00A55DE5"/>
    <w:rsid w:val="00A55F8C"/>
    <w:rsid w:val="00A5606A"/>
    <w:rsid w:val="00A562ED"/>
    <w:rsid w:val="00A5689A"/>
    <w:rsid w:val="00A56AFB"/>
    <w:rsid w:val="00A56BEC"/>
    <w:rsid w:val="00A56F23"/>
    <w:rsid w:val="00A57D1C"/>
    <w:rsid w:val="00A57DC1"/>
    <w:rsid w:val="00A60367"/>
    <w:rsid w:val="00A605B0"/>
    <w:rsid w:val="00A6087C"/>
    <w:rsid w:val="00A60E62"/>
    <w:rsid w:val="00A6210C"/>
    <w:rsid w:val="00A623A9"/>
    <w:rsid w:val="00A62840"/>
    <w:rsid w:val="00A639C8"/>
    <w:rsid w:val="00A648E6"/>
    <w:rsid w:val="00A64C63"/>
    <w:rsid w:val="00A64D3C"/>
    <w:rsid w:val="00A64FAB"/>
    <w:rsid w:val="00A6613C"/>
    <w:rsid w:val="00A66BB8"/>
    <w:rsid w:val="00A66C11"/>
    <w:rsid w:val="00A66DB7"/>
    <w:rsid w:val="00A66DC3"/>
    <w:rsid w:val="00A66EE7"/>
    <w:rsid w:val="00A67923"/>
    <w:rsid w:val="00A67F72"/>
    <w:rsid w:val="00A70786"/>
    <w:rsid w:val="00A71147"/>
    <w:rsid w:val="00A713FE"/>
    <w:rsid w:val="00A723CD"/>
    <w:rsid w:val="00A72888"/>
    <w:rsid w:val="00A72C89"/>
    <w:rsid w:val="00A72E33"/>
    <w:rsid w:val="00A72E58"/>
    <w:rsid w:val="00A738EC"/>
    <w:rsid w:val="00A76196"/>
    <w:rsid w:val="00A77DB5"/>
    <w:rsid w:val="00A8046F"/>
    <w:rsid w:val="00A80680"/>
    <w:rsid w:val="00A818EE"/>
    <w:rsid w:val="00A826E5"/>
    <w:rsid w:val="00A82ADB"/>
    <w:rsid w:val="00A830BB"/>
    <w:rsid w:val="00A83476"/>
    <w:rsid w:val="00A8361A"/>
    <w:rsid w:val="00A8362E"/>
    <w:rsid w:val="00A837A5"/>
    <w:rsid w:val="00A842C7"/>
    <w:rsid w:val="00A849B5"/>
    <w:rsid w:val="00A84B73"/>
    <w:rsid w:val="00A858A0"/>
    <w:rsid w:val="00A85BD1"/>
    <w:rsid w:val="00A86275"/>
    <w:rsid w:val="00A86867"/>
    <w:rsid w:val="00A86F3A"/>
    <w:rsid w:val="00A874C2"/>
    <w:rsid w:val="00A90870"/>
    <w:rsid w:val="00A908B3"/>
    <w:rsid w:val="00A91039"/>
    <w:rsid w:val="00A91982"/>
    <w:rsid w:val="00A91986"/>
    <w:rsid w:val="00A91FB6"/>
    <w:rsid w:val="00A92089"/>
    <w:rsid w:val="00A92141"/>
    <w:rsid w:val="00A925BF"/>
    <w:rsid w:val="00A92631"/>
    <w:rsid w:val="00A92838"/>
    <w:rsid w:val="00A92D84"/>
    <w:rsid w:val="00A9376D"/>
    <w:rsid w:val="00A93A9A"/>
    <w:rsid w:val="00A94C94"/>
    <w:rsid w:val="00A9540D"/>
    <w:rsid w:val="00A9546C"/>
    <w:rsid w:val="00A954D3"/>
    <w:rsid w:val="00A95882"/>
    <w:rsid w:val="00A95D89"/>
    <w:rsid w:val="00A95EEF"/>
    <w:rsid w:val="00AA08EA"/>
    <w:rsid w:val="00AA0B7F"/>
    <w:rsid w:val="00AA0BC1"/>
    <w:rsid w:val="00AA104F"/>
    <w:rsid w:val="00AA1646"/>
    <w:rsid w:val="00AA1E7A"/>
    <w:rsid w:val="00AA3647"/>
    <w:rsid w:val="00AA37D2"/>
    <w:rsid w:val="00AA3C6D"/>
    <w:rsid w:val="00AA45E2"/>
    <w:rsid w:val="00AA47AB"/>
    <w:rsid w:val="00AA4E75"/>
    <w:rsid w:val="00AA5445"/>
    <w:rsid w:val="00AA58AF"/>
    <w:rsid w:val="00AA5D03"/>
    <w:rsid w:val="00AA63C3"/>
    <w:rsid w:val="00AA746A"/>
    <w:rsid w:val="00AB10F0"/>
    <w:rsid w:val="00AB13ED"/>
    <w:rsid w:val="00AB15B5"/>
    <w:rsid w:val="00AB1949"/>
    <w:rsid w:val="00AB2390"/>
    <w:rsid w:val="00AB283C"/>
    <w:rsid w:val="00AB2F37"/>
    <w:rsid w:val="00AB3D54"/>
    <w:rsid w:val="00AB4263"/>
    <w:rsid w:val="00AB46A0"/>
    <w:rsid w:val="00AB5409"/>
    <w:rsid w:val="00AB5513"/>
    <w:rsid w:val="00AB5D3A"/>
    <w:rsid w:val="00AB5F46"/>
    <w:rsid w:val="00AB606A"/>
    <w:rsid w:val="00AB6C61"/>
    <w:rsid w:val="00AB6D26"/>
    <w:rsid w:val="00AB74F8"/>
    <w:rsid w:val="00AB76F4"/>
    <w:rsid w:val="00AB7763"/>
    <w:rsid w:val="00AB77D7"/>
    <w:rsid w:val="00AB7963"/>
    <w:rsid w:val="00AB7992"/>
    <w:rsid w:val="00AC008D"/>
    <w:rsid w:val="00AC2B00"/>
    <w:rsid w:val="00AC2E98"/>
    <w:rsid w:val="00AC2F1C"/>
    <w:rsid w:val="00AC3265"/>
    <w:rsid w:val="00AC45F3"/>
    <w:rsid w:val="00AC489F"/>
    <w:rsid w:val="00AC57F6"/>
    <w:rsid w:val="00AC58B1"/>
    <w:rsid w:val="00AC5BEB"/>
    <w:rsid w:val="00AC5CC8"/>
    <w:rsid w:val="00AC5F5B"/>
    <w:rsid w:val="00AC66C1"/>
    <w:rsid w:val="00AC69FF"/>
    <w:rsid w:val="00AC6A54"/>
    <w:rsid w:val="00AC6CD7"/>
    <w:rsid w:val="00AC7233"/>
    <w:rsid w:val="00AC7811"/>
    <w:rsid w:val="00AD0C07"/>
    <w:rsid w:val="00AD1029"/>
    <w:rsid w:val="00AD1112"/>
    <w:rsid w:val="00AD128B"/>
    <w:rsid w:val="00AD1C96"/>
    <w:rsid w:val="00AD2B92"/>
    <w:rsid w:val="00AD3612"/>
    <w:rsid w:val="00AD3F60"/>
    <w:rsid w:val="00AD408E"/>
    <w:rsid w:val="00AD40B0"/>
    <w:rsid w:val="00AD40CB"/>
    <w:rsid w:val="00AD412F"/>
    <w:rsid w:val="00AD44EE"/>
    <w:rsid w:val="00AD4A26"/>
    <w:rsid w:val="00AD4A4D"/>
    <w:rsid w:val="00AD4B1B"/>
    <w:rsid w:val="00AD523D"/>
    <w:rsid w:val="00AD56C1"/>
    <w:rsid w:val="00AD6111"/>
    <w:rsid w:val="00AD7F4C"/>
    <w:rsid w:val="00AE07D7"/>
    <w:rsid w:val="00AE0DA5"/>
    <w:rsid w:val="00AE14B7"/>
    <w:rsid w:val="00AE1A7C"/>
    <w:rsid w:val="00AE302D"/>
    <w:rsid w:val="00AE3A73"/>
    <w:rsid w:val="00AE3C9D"/>
    <w:rsid w:val="00AE3EED"/>
    <w:rsid w:val="00AE3F2D"/>
    <w:rsid w:val="00AE4355"/>
    <w:rsid w:val="00AE4FBD"/>
    <w:rsid w:val="00AE5C3B"/>
    <w:rsid w:val="00AE662F"/>
    <w:rsid w:val="00AE76FC"/>
    <w:rsid w:val="00AE7733"/>
    <w:rsid w:val="00AE7AFF"/>
    <w:rsid w:val="00AF0091"/>
    <w:rsid w:val="00AF0658"/>
    <w:rsid w:val="00AF07BF"/>
    <w:rsid w:val="00AF1020"/>
    <w:rsid w:val="00AF1BB8"/>
    <w:rsid w:val="00AF255C"/>
    <w:rsid w:val="00AF2CEF"/>
    <w:rsid w:val="00AF377A"/>
    <w:rsid w:val="00AF42CD"/>
    <w:rsid w:val="00AF4F97"/>
    <w:rsid w:val="00AF5160"/>
    <w:rsid w:val="00AF51EC"/>
    <w:rsid w:val="00AF5229"/>
    <w:rsid w:val="00AF52D5"/>
    <w:rsid w:val="00AF58BE"/>
    <w:rsid w:val="00AF5DA3"/>
    <w:rsid w:val="00AF5F8B"/>
    <w:rsid w:val="00AF6B86"/>
    <w:rsid w:val="00AF6C82"/>
    <w:rsid w:val="00AF7A2F"/>
    <w:rsid w:val="00AF7A3E"/>
    <w:rsid w:val="00B003E8"/>
    <w:rsid w:val="00B00772"/>
    <w:rsid w:val="00B00920"/>
    <w:rsid w:val="00B01DE2"/>
    <w:rsid w:val="00B020C2"/>
    <w:rsid w:val="00B0341B"/>
    <w:rsid w:val="00B0352C"/>
    <w:rsid w:val="00B035D4"/>
    <w:rsid w:val="00B04077"/>
    <w:rsid w:val="00B0431B"/>
    <w:rsid w:val="00B0484C"/>
    <w:rsid w:val="00B04BFD"/>
    <w:rsid w:val="00B05CCD"/>
    <w:rsid w:val="00B05E34"/>
    <w:rsid w:val="00B06395"/>
    <w:rsid w:val="00B06396"/>
    <w:rsid w:val="00B06DA1"/>
    <w:rsid w:val="00B07217"/>
    <w:rsid w:val="00B0780E"/>
    <w:rsid w:val="00B07A4B"/>
    <w:rsid w:val="00B07C6D"/>
    <w:rsid w:val="00B1012B"/>
    <w:rsid w:val="00B10758"/>
    <w:rsid w:val="00B107B1"/>
    <w:rsid w:val="00B10AC6"/>
    <w:rsid w:val="00B1141A"/>
    <w:rsid w:val="00B117F8"/>
    <w:rsid w:val="00B11E0E"/>
    <w:rsid w:val="00B129F5"/>
    <w:rsid w:val="00B12B11"/>
    <w:rsid w:val="00B12E96"/>
    <w:rsid w:val="00B12EA2"/>
    <w:rsid w:val="00B12F9E"/>
    <w:rsid w:val="00B136F9"/>
    <w:rsid w:val="00B13C73"/>
    <w:rsid w:val="00B13FAC"/>
    <w:rsid w:val="00B1417B"/>
    <w:rsid w:val="00B14EB0"/>
    <w:rsid w:val="00B15075"/>
    <w:rsid w:val="00B1537D"/>
    <w:rsid w:val="00B15A81"/>
    <w:rsid w:val="00B16345"/>
    <w:rsid w:val="00B16AE0"/>
    <w:rsid w:val="00B16EA9"/>
    <w:rsid w:val="00B20427"/>
    <w:rsid w:val="00B21A86"/>
    <w:rsid w:val="00B21B3C"/>
    <w:rsid w:val="00B21C34"/>
    <w:rsid w:val="00B21E9D"/>
    <w:rsid w:val="00B2292E"/>
    <w:rsid w:val="00B22986"/>
    <w:rsid w:val="00B23A94"/>
    <w:rsid w:val="00B23B13"/>
    <w:rsid w:val="00B24555"/>
    <w:rsid w:val="00B24579"/>
    <w:rsid w:val="00B24685"/>
    <w:rsid w:val="00B246F6"/>
    <w:rsid w:val="00B248BA"/>
    <w:rsid w:val="00B24A73"/>
    <w:rsid w:val="00B250FB"/>
    <w:rsid w:val="00B256AB"/>
    <w:rsid w:val="00B25A06"/>
    <w:rsid w:val="00B25EBA"/>
    <w:rsid w:val="00B262A9"/>
    <w:rsid w:val="00B27786"/>
    <w:rsid w:val="00B30142"/>
    <w:rsid w:val="00B30445"/>
    <w:rsid w:val="00B30478"/>
    <w:rsid w:val="00B30A6B"/>
    <w:rsid w:val="00B30C21"/>
    <w:rsid w:val="00B311A4"/>
    <w:rsid w:val="00B31455"/>
    <w:rsid w:val="00B31559"/>
    <w:rsid w:val="00B3162E"/>
    <w:rsid w:val="00B32761"/>
    <w:rsid w:val="00B32AD5"/>
    <w:rsid w:val="00B33A5E"/>
    <w:rsid w:val="00B3511B"/>
    <w:rsid w:val="00B35B18"/>
    <w:rsid w:val="00B36609"/>
    <w:rsid w:val="00B36A69"/>
    <w:rsid w:val="00B372A4"/>
    <w:rsid w:val="00B37DDA"/>
    <w:rsid w:val="00B37F83"/>
    <w:rsid w:val="00B402C3"/>
    <w:rsid w:val="00B40879"/>
    <w:rsid w:val="00B408E1"/>
    <w:rsid w:val="00B40BD5"/>
    <w:rsid w:val="00B40F77"/>
    <w:rsid w:val="00B410B9"/>
    <w:rsid w:val="00B41130"/>
    <w:rsid w:val="00B41224"/>
    <w:rsid w:val="00B41348"/>
    <w:rsid w:val="00B4167B"/>
    <w:rsid w:val="00B41C90"/>
    <w:rsid w:val="00B42C0E"/>
    <w:rsid w:val="00B44124"/>
    <w:rsid w:val="00B4447E"/>
    <w:rsid w:val="00B45FAD"/>
    <w:rsid w:val="00B4646F"/>
    <w:rsid w:val="00B466EF"/>
    <w:rsid w:val="00B468A6"/>
    <w:rsid w:val="00B468AD"/>
    <w:rsid w:val="00B50117"/>
    <w:rsid w:val="00B506DD"/>
    <w:rsid w:val="00B50C43"/>
    <w:rsid w:val="00B513FA"/>
    <w:rsid w:val="00B51718"/>
    <w:rsid w:val="00B51F3D"/>
    <w:rsid w:val="00B523F4"/>
    <w:rsid w:val="00B5256E"/>
    <w:rsid w:val="00B52D8B"/>
    <w:rsid w:val="00B52F34"/>
    <w:rsid w:val="00B531F0"/>
    <w:rsid w:val="00B53419"/>
    <w:rsid w:val="00B53F1C"/>
    <w:rsid w:val="00B54167"/>
    <w:rsid w:val="00B552E7"/>
    <w:rsid w:val="00B55555"/>
    <w:rsid w:val="00B56230"/>
    <w:rsid w:val="00B56312"/>
    <w:rsid w:val="00B563C9"/>
    <w:rsid w:val="00B56463"/>
    <w:rsid w:val="00B56877"/>
    <w:rsid w:val="00B56CF2"/>
    <w:rsid w:val="00B56D9E"/>
    <w:rsid w:val="00B57007"/>
    <w:rsid w:val="00B610B3"/>
    <w:rsid w:val="00B61310"/>
    <w:rsid w:val="00B613CA"/>
    <w:rsid w:val="00B61701"/>
    <w:rsid w:val="00B61E4C"/>
    <w:rsid w:val="00B629D1"/>
    <w:rsid w:val="00B62A6B"/>
    <w:rsid w:val="00B62B9B"/>
    <w:rsid w:val="00B62E7E"/>
    <w:rsid w:val="00B6300E"/>
    <w:rsid w:val="00B632C1"/>
    <w:rsid w:val="00B6353F"/>
    <w:rsid w:val="00B646BB"/>
    <w:rsid w:val="00B64D45"/>
    <w:rsid w:val="00B64FDF"/>
    <w:rsid w:val="00B65F19"/>
    <w:rsid w:val="00B66A12"/>
    <w:rsid w:val="00B676F4"/>
    <w:rsid w:val="00B67A6F"/>
    <w:rsid w:val="00B67D8E"/>
    <w:rsid w:val="00B7026F"/>
    <w:rsid w:val="00B70B4A"/>
    <w:rsid w:val="00B70C7F"/>
    <w:rsid w:val="00B710EA"/>
    <w:rsid w:val="00B71454"/>
    <w:rsid w:val="00B7158A"/>
    <w:rsid w:val="00B71782"/>
    <w:rsid w:val="00B71E6D"/>
    <w:rsid w:val="00B73527"/>
    <w:rsid w:val="00B73C86"/>
    <w:rsid w:val="00B73D8F"/>
    <w:rsid w:val="00B74C44"/>
    <w:rsid w:val="00B74C66"/>
    <w:rsid w:val="00B7508C"/>
    <w:rsid w:val="00B75517"/>
    <w:rsid w:val="00B75880"/>
    <w:rsid w:val="00B758F3"/>
    <w:rsid w:val="00B75FF8"/>
    <w:rsid w:val="00B76795"/>
    <w:rsid w:val="00B76E35"/>
    <w:rsid w:val="00B777FE"/>
    <w:rsid w:val="00B80CE6"/>
    <w:rsid w:val="00B81CF6"/>
    <w:rsid w:val="00B81F40"/>
    <w:rsid w:val="00B822A0"/>
    <w:rsid w:val="00B8235F"/>
    <w:rsid w:val="00B82CD2"/>
    <w:rsid w:val="00B8312D"/>
    <w:rsid w:val="00B8381E"/>
    <w:rsid w:val="00B839AE"/>
    <w:rsid w:val="00B848E9"/>
    <w:rsid w:val="00B84C26"/>
    <w:rsid w:val="00B85038"/>
    <w:rsid w:val="00B853F2"/>
    <w:rsid w:val="00B85AFC"/>
    <w:rsid w:val="00B85C86"/>
    <w:rsid w:val="00B86700"/>
    <w:rsid w:val="00B86DE1"/>
    <w:rsid w:val="00B87301"/>
    <w:rsid w:val="00B873D2"/>
    <w:rsid w:val="00B87570"/>
    <w:rsid w:val="00B87B5B"/>
    <w:rsid w:val="00B904B9"/>
    <w:rsid w:val="00B909D8"/>
    <w:rsid w:val="00B90C0E"/>
    <w:rsid w:val="00B91A5A"/>
    <w:rsid w:val="00B92061"/>
    <w:rsid w:val="00B921E0"/>
    <w:rsid w:val="00B923AD"/>
    <w:rsid w:val="00B923F0"/>
    <w:rsid w:val="00B93048"/>
    <w:rsid w:val="00B93999"/>
    <w:rsid w:val="00B9410C"/>
    <w:rsid w:val="00B9421F"/>
    <w:rsid w:val="00BA0916"/>
    <w:rsid w:val="00BA0EB8"/>
    <w:rsid w:val="00BA0FB7"/>
    <w:rsid w:val="00BA1282"/>
    <w:rsid w:val="00BA3DBD"/>
    <w:rsid w:val="00BA44FC"/>
    <w:rsid w:val="00BA45EA"/>
    <w:rsid w:val="00BA4A79"/>
    <w:rsid w:val="00BA5D02"/>
    <w:rsid w:val="00BA5F36"/>
    <w:rsid w:val="00BA5FFB"/>
    <w:rsid w:val="00BA65D4"/>
    <w:rsid w:val="00BA79A7"/>
    <w:rsid w:val="00BA7DBE"/>
    <w:rsid w:val="00BB006C"/>
    <w:rsid w:val="00BB0E69"/>
    <w:rsid w:val="00BB1BEA"/>
    <w:rsid w:val="00BB29CF"/>
    <w:rsid w:val="00BB2C84"/>
    <w:rsid w:val="00BB3364"/>
    <w:rsid w:val="00BB36A4"/>
    <w:rsid w:val="00BB5CC8"/>
    <w:rsid w:val="00BB67F3"/>
    <w:rsid w:val="00BB6B78"/>
    <w:rsid w:val="00BB6D9C"/>
    <w:rsid w:val="00BB70C4"/>
    <w:rsid w:val="00BC05D7"/>
    <w:rsid w:val="00BC0B3B"/>
    <w:rsid w:val="00BC0CAA"/>
    <w:rsid w:val="00BC1B4B"/>
    <w:rsid w:val="00BC1ECD"/>
    <w:rsid w:val="00BC2EBA"/>
    <w:rsid w:val="00BC2EC2"/>
    <w:rsid w:val="00BC2EF0"/>
    <w:rsid w:val="00BC33AB"/>
    <w:rsid w:val="00BC363C"/>
    <w:rsid w:val="00BC4766"/>
    <w:rsid w:val="00BC479B"/>
    <w:rsid w:val="00BC4BA5"/>
    <w:rsid w:val="00BC62B2"/>
    <w:rsid w:val="00BC6853"/>
    <w:rsid w:val="00BC6E24"/>
    <w:rsid w:val="00BC6F6F"/>
    <w:rsid w:val="00BC7E82"/>
    <w:rsid w:val="00BD0472"/>
    <w:rsid w:val="00BD174A"/>
    <w:rsid w:val="00BD19F3"/>
    <w:rsid w:val="00BD1D00"/>
    <w:rsid w:val="00BD1D89"/>
    <w:rsid w:val="00BD206D"/>
    <w:rsid w:val="00BD2C7A"/>
    <w:rsid w:val="00BD396F"/>
    <w:rsid w:val="00BD3BD2"/>
    <w:rsid w:val="00BD42F3"/>
    <w:rsid w:val="00BD51A0"/>
    <w:rsid w:val="00BD5409"/>
    <w:rsid w:val="00BD588C"/>
    <w:rsid w:val="00BD5AC6"/>
    <w:rsid w:val="00BD5B5A"/>
    <w:rsid w:val="00BD611B"/>
    <w:rsid w:val="00BD68A5"/>
    <w:rsid w:val="00BD7335"/>
    <w:rsid w:val="00BE0AD2"/>
    <w:rsid w:val="00BE1F88"/>
    <w:rsid w:val="00BE2B48"/>
    <w:rsid w:val="00BE2E2C"/>
    <w:rsid w:val="00BE327C"/>
    <w:rsid w:val="00BE34B6"/>
    <w:rsid w:val="00BE3B95"/>
    <w:rsid w:val="00BE423A"/>
    <w:rsid w:val="00BE427A"/>
    <w:rsid w:val="00BE47BE"/>
    <w:rsid w:val="00BE5049"/>
    <w:rsid w:val="00BE57C3"/>
    <w:rsid w:val="00BE5E86"/>
    <w:rsid w:val="00BE6129"/>
    <w:rsid w:val="00BE6E80"/>
    <w:rsid w:val="00BE6FE3"/>
    <w:rsid w:val="00BE7953"/>
    <w:rsid w:val="00BE7B05"/>
    <w:rsid w:val="00BF0005"/>
    <w:rsid w:val="00BF01A9"/>
    <w:rsid w:val="00BF0E1D"/>
    <w:rsid w:val="00BF1D70"/>
    <w:rsid w:val="00BF251B"/>
    <w:rsid w:val="00BF270C"/>
    <w:rsid w:val="00BF2939"/>
    <w:rsid w:val="00BF2A09"/>
    <w:rsid w:val="00BF319D"/>
    <w:rsid w:val="00BF36E7"/>
    <w:rsid w:val="00BF3E66"/>
    <w:rsid w:val="00BF4D4C"/>
    <w:rsid w:val="00BF4DFD"/>
    <w:rsid w:val="00BF571A"/>
    <w:rsid w:val="00BF5A9C"/>
    <w:rsid w:val="00BF5C57"/>
    <w:rsid w:val="00BF6124"/>
    <w:rsid w:val="00BF6533"/>
    <w:rsid w:val="00BF712C"/>
    <w:rsid w:val="00BF718A"/>
    <w:rsid w:val="00BF7408"/>
    <w:rsid w:val="00BF7553"/>
    <w:rsid w:val="00C002F7"/>
    <w:rsid w:val="00C0041C"/>
    <w:rsid w:val="00C008CF"/>
    <w:rsid w:val="00C00955"/>
    <w:rsid w:val="00C00C59"/>
    <w:rsid w:val="00C00CF2"/>
    <w:rsid w:val="00C0173D"/>
    <w:rsid w:val="00C01AA5"/>
    <w:rsid w:val="00C01F5E"/>
    <w:rsid w:val="00C02025"/>
    <w:rsid w:val="00C02459"/>
    <w:rsid w:val="00C02610"/>
    <w:rsid w:val="00C028BA"/>
    <w:rsid w:val="00C02950"/>
    <w:rsid w:val="00C037E0"/>
    <w:rsid w:val="00C0382F"/>
    <w:rsid w:val="00C04135"/>
    <w:rsid w:val="00C04484"/>
    <w:rsid w:val="00C04A56"/>
    <w:rsid w:val="00C04CD8"/>
    <w:rsid w:val="00C052AA"/>
    <w:rsid w:val="00C05A62"/>
    <w:rsid w:val="00C05E29"/>
    <w:rsid w:val="00C06E54"/>
    <w:rsid w:val="00C074A8"/>
    <w:rsid w:val="00C0770A"/>
    <w:rsid w:val="00C07975"/>
    <w:rsid w:val="00C101D3"/>
    <w:rsid w:val="00C1043D"/>
    <w:rsid w:val="00C10EFF"/>
    <w:rsid w:val="00C1154F"/>
    <w:rsid w:val="00C11603"/>
    <w:rsid w:val="00C11BD0"/>
    <w:rsid w:val="00C122A7"/>
    <w:rsid w:val="00C12788"/>
    <w:rsid w:val="00C12DBD"/>
    <w:rsid w:val="00C12FF4"/>
    <w:rsid w:val="00C13FD5"/>
    <w:rsid w:val="00C1484F"/>
    <w:rsid w:val="00C149B3"/>
    <w:rsid w:val="00C14ADC"/>
    <w:rsid w:val="00C151BF"/>
    <w:rsid w:val="00C157AF"/>
    <w:rsid w:val="00C16313"/>
    <w:rsid w:val="00C171EE"/>
    <w:rsid w:val="00C207A2"/>
    <w:rsid w:val="00C2087E"/>
    <w:rsid w:val="00C213E6"/>
    <w:rsid w:val="00C2172F"/>
    <w:rsid w:val="00C221C4"/>
    <w:rsid w:val="00C22ACE"/>
    <w:rsid w:val="00C22BAB"/>
    <w:rsid w:val="00C2360F"/>
    <w:rsid w:val="00C23B34"/>
    <w:rsid w:val="00C23CD3"/>
    <w:rsid w:val="00C23E46"/>
    <w:rsid w:val="00C24138"/>
    <w:rsid w:val="00C24327"/>
    <w:rsid w:val="00C24C9E"/>
    <w:rsid w:val="00C24CFD"/>
    <w:rsid w:val="00C2518D"/>
    <w:rsid w:val="00C25AE0"/>
    <w:rsid w:val="00C25D85"/>
    <w:rsid w:val="00C267BD"/>
    <w:rsid w:val="00C26910"/>
    <w:rsid w:val="00C2699B"/>
    <w:rsid w:val="00C30074"/>
    <w:rsid w:val="00C305EC"/>
    <w:rsid w:val="00C30A1A"/>
    <w:rsid w:val="00C30E65"/>
    <w:rsid w:val="00C31050"/>
    <w:rsid w:val="00C31768"/>
    <w:rsid w:val="00C31BD7"/>
    <w:rsid w:val="00C324F3"/>
    <w:rsid w:val="00C33162"/>
    <w:rsid w:val="00C33674"/>
    <w:rsid w:val="00C33A58"/>
    <w:rsid w:val="00C33A5E"/>
    <w:rsid w:val="00C33B6B"/>
    <w:rsid w:val="00C33CCF"/>
    <w:rsid w:val="00C348E6"/>
    <w:rsid w:val="00C35DC9"/>
    <w:rsid w:val="00C36C4D"/>
    <w:rsid w:val="00C36F96"/>
    <w:rsid w:val="00C378E5"/>
    <w:rsid w:val="00C37BE5"/>
    <w:rsid w:val="00C41799"/>
    <w:rsid w:val="00C41BDB"/>
    <w:rsid w:val="00C4270C"/>
    <w:rsid w:val="00C430F4"/>
    <w:rsid w:val="00C44D4D"/>
    <w:rsid w:val="00C44E7E"/>
    <w:rsid w:val="00C44F79"/>
    <w:rsid w:val="00C451B7"/>
    <w:rsid w:val="00C4645F"/>
    <w:rsid w:val="00C474B0"/>
    <w:rsid w:val="00C47728"/>
    <w:rsid w:val="00C47815"/>
    <w:rsid w:val="00C47C10"/>
    <w:rsid w:val="00C47D91"/>
    <w:rsid w:val="00C501EE"/>
    <w:rsid w:val="00C504B6"/>
    <w:rsid w:val="00C50742"/>
    <w:rsid w:val="00C509CB"/>
    <w:rsid w:val="00C50ECC"/>
    <w:rsid w:val="00C51AD3"/>
    <w:rsid w:val="00C524B8"/>
    <w:rsid w:val="00C52578"/>
    <w:rsid w:val="00C529E8"/>
    <w:rsid w:val="00C53094"/>
    <w:rsid w:val="00C53E84"/>
    <w:rsid w:val="00C544E8"/>
    <w:rsid w:val="00C54751"/>
    <w:rsid w:val="00C54801"/>
    <w:rsid w:val="00C54AB1"/>
    <w:rsid w:val="00C54DBA"/>
    <w:rsid w:val="00C5510A"/>
    <w:rsid w:val="00C567A6"/>
    <w:rsid w:val="00C567FB"/>
    <w:rsid w:val="00C569BE"/>
    <w:rsid w:val="00C60161"/>
    <w:rsid w:val="00C60E6A"/>
    <w:rsid w:val="00C619A5"/>
    <w:rsid w:val="00C61D8E"/>
    <w:rsid w:val="00C62826"/>
    <w:rsid w:val="00C62A84"/>
    <w:rsid w:val="00C637C8"/>
    <w:rsid w:val="00C63AFF"/>
    <w:rsid w:val="00C641B8"/>
    <w:rsid w:val="00C643E9"/>
    <w:rsid w:val="00C65191"/>
    <w:rsid w:val="00C6543A"/>
    <w:rsid w:val="00C656CE"/>
    <w:rsid w:val="00C65E0D"/>
    <w:rsid w:val="00C66656"/>
    <w:rsid w:val="00C66813"/>
    <w:rsid w:val="00C66F3B"/>
    <w:rsid w:val="00C67678"/>
    <w:rsid w:val="00C67E25"/>
    <w:rsid w:val="00C70AD9"/>
    <w:rsid w:val="00C72119"/>
    <w:rsid w:val="00C727B3"/>
    <w:rsid w:val="00C72D67"/>
    <w:rsid w:val="00C734C8"/>
    <w:rsid w:val="00C73F40"/>
    <w:rsid w:val="00C74391"/>
    <w:rsid w:val="00C74CED"/>
    <w:rsid w:val="00C75ABA"/>
    <w:rsid w:val="00C75FEB"/>
    <w:rsid w:val="00C765CF"/>
    <w:rsid w:val="00C76A02"/>
    <w:rsid w:val="00C76D01"/>
    <w:rsid w:val="00C76FAB"/>
    <w:rsid w:val="00C771E2"/>
    <w:rsid w:val="00C77A85"/>
    <w:rsid w:val="00C77C0B"/>
    <w:rsid w:val="00C81826"/>
    <w:rsid w:val="00C81A15"/>
    <w:rsid w:val="00C8273C"/>
    <w:rsid w:val="00C834AC"/>
    <w:rsid w:val="00C83B0B"/>
    <w:rsid w:val="00C840D8"/>
    <w:rsid w:val="00C84A39"/>
    <w:rsid w:val="00C8582D"/>
    <w:rsid w:val="00C8629E"/>
    <w:rsid w:val="00C86A37"/>
    <w:rsid w:val="00C87298"/>
    <w:rsid w:val="00C8782F"/>
    <w:rsid w:val="00C9024D"/>
    <w:rsid w:val="00C904C2"/>
    <w:rsid w:val="00C90EE3"/>
    <w:rsid w:val="00C90EE9"/>
    <w:rsid w:val="00C9148E"/>
    <w:rsid w:val="00C9185B"/>
    <w:rsid w:val="00C9195F"/>
    <w:rsid w:val="00C92550"/>
    <w:rsid w:val="00C92650"/>
    <w:rsid w:val="00C926BE"/>
    <w:rsid w:val="00C92AEE"/>
    <w:rsid w:val="00C93467"/>
    <w:rsid w:val="00C93999"/>
    <w:rsid w:val="00C94922"/>
    <w:rsid w:val="00C94D6D"/>
    <w:rsid w:val="00C94E9E"/>
    <w:rsid w:val="00C9501F"/>
    <w:rsid w:val="00C954FE"/>
    <w:rsid w:val="00C95A1B"/>
    <w:rsid w:val="00C96B3E"/>
    <w:rsid w:val="00C9783B"/>
    <w:rsid w:val="00CA04B8"/>
    <w:rsid w:val="00CA0FB6"/>
    <w:rsid w:val="00CA0FEA"/>
    <w:rsid w:val="00CA17B6"/>
    <w:rsid w:val="00CA1943"/>
    <w:rsid w:val="00CA2343"/>
    <w:rsid w:val="00CA2513"/>
    <w:rsid w:val="00CA26D5"/>
    <w:rsid w:val="00CA443A"/>
    <w:rsid w:val="00CA44B8"/>
    <w:rsid w:val="00CA4DA0"/>
    <w:rsid w:val="00CA5014"/>
    <w:rsid w:val="00CA5577"/>
    <w:rsid w:val="00CA65D6"/>
    <w:rsid w:val="00CA6D38"/>
    <w:rsid w:val="00CA7595"/>
    <w:rsid w:val="00CA7E38"/>
    <w:rsid w:val="00CB01F6"/>
    <w:rsid w:val="00CB0CBE"/>
    <w:rsid w:val="00CB1374"/>
    <w:rsid w:val="00CB19AF"/>
    <w:rsid w:val="00CB1BB0"/>
    <w:rsid w:val="00CB1F20"/>
    <w:rsid w:val="00CB2478"/>
    <w:rsid w:val="00CB264B"/>
    <w:rsid w:val="00CB340E"/>
    <w:rsid w:val="00CB368F"/>
    <w:rsid w:val="00CB3DFB"/>
    <w:rsid w:val="00CB4906"/>
    <w:rsid w:val="00CB4C99"/>
    <w:rsid w:val="00CB4D0E"/>
    <w:rsid w:val="00CB5356"/>
    <w:rsid w:val="00CB53D6"/>
    <w:rsid w:val="00CB612B"/>
    <w:rsid w:val="00CB63C8"/>
    <w:rsid w:val="00CB67D6"/>
    <w:rsid w:val="00CB6D24"/>
    <w:rsid w:val="00CB79BB"/>
    <w:rsid w:val="00CC05A2"/>
    <w:rsid w:val="00CC20A3"/>
    <w:rsid w:val="00CC40B0"/>
    <w:rsid w:val="00CC439D"/>
    <w:rsid w:val="00CC4C9F"/>
    <w:rsid w:val="00CC57DA"/>
    <w:rsid w:val="00CC5843"/>
    <w:rsid w:val="00CC594A"/>
    <w:rsid w:val="00CC6AC0"/>
    <w:rsid w:val="00CC6D29"/>
    <w:rsid w:val="00CC6F02"/>
    <w:rsid w:val="00CC7715"/>
    <w:rsid w:val="00CC7B02"/>
    <w:rsid w:val="00CD013E"/>
    <w:rsid w:val="00CD06DE"/>
    <w:rsid w:val="00CD0761"/>
    <w:rsid w:val="00CD0ECE"/>
    <w:rsid w:val="00CD0FCE"/>
    <w:rsid w:val="00CD1225"/>
    <w:rsid w:val="00CD12FE"/>
    <w:rsid w:val="00CD1E48"/>
    <w:rsid w:val="00CD230A"/>
    <w:rsid w:val="00CD24B4"/>
    <w:rsid w:val="00CD253E"/>
    <w:rsid w:val="00CD2E4F"/>
    <w:rsid w:val="00CD37B0"/>
    <w:rsid w:val="00CD4CBE"/>
    <w:rsid w:val="00CD53FC"/>
    <w:rsid w:val="00CD546E"/>
    <w:rsid w:val="00CD5D94"/>
    <w:rsid w:val="00CD63F6"/>
    <w:rsid w:val="00CD667E"/>
    <w:rsid w:val="00CE005F"/>
    <w:rsid w:val="00CE0371"/>
    <w:rsid w:val="00CE083B"/>
    <w:rsid w:val="00CE0D07"/>
    <w:rsid w:val="00CE0DA5"/>
    <w:rsid w:val="00CE0F0D"/>
    <w:rsid w:val="00CE2BA5"/>
    <w:rsid w:val="00CE2DA8"/>
    <w:rsid w:val="00CE2DB1"/>
    <w:rsid w:val="00CE3BB1"/>
    <w:rsid w:val="00CE3FEB"/>
    <w:rsid w:val="00CE43BC"/>
    <w:rsid w:val="00CE4BE7"/>
    <w:rsid w:val="00CE4D08"/>
    <w:rsid w:val="00CE5074"/>
    <w:rsid w:val="00CE6098"/>
    <w:rsid w:val="00CF012C"/>
    <w:rsid w:val="00CF0DF4"/>
    <w:rsid w:val="00CF14A0"/>
    <w:rsid w:val="00CF16DA"/>
    <w:rsid w:val="00CF2624"/>
    <w:rsid w:val="00CF309B"/>
    <w:rsid w:val="00CF3780"/>
    <w:rsid w:val="00CF3F86"/>
    <w:rsid w:val="00CF4E0F"/>
    <w:rsid w:val="00CF5150"/>
    <w:rsid w:val="00CF51EF"/>
    <w:rsid w:val="00CF5623"/>
    <w:rsid w:val="00CF6002"/>
    <w:rsid w:val="00CF69F1"/>
    <w:rsid w:val="00CF6C86"/>
    <w:rsid w:val="00CF6D53"/>
    <w:rsid w:val="00CF6D97"/>
    <w:rsid w:val="00CF7AE3"/>
    <w:rsid w:val="00D009AC"/>
    <w:rsid w:val="00D00BBE"/>
    <w:rsid w:val="00D00D7E"/>
    <w:rsid w:val="00D01460"/>
    <w:rsid w:val="00D01878"/>
    <w:rsid w:val="00D01D05"/>
    <w:rsid w:val="00D022F7"/>
    <w:rsid w:val="00D0250E"/>
    <w:rsid w:val="00D025D3"/>
    <w:rsid w:val="00D02866"/>
    <w:rsid w:val="00D02BA8"/>
    <w:rsid w:val="00D02FB9"/>
    <w:rsid w:val="00D030D7"/>
    <w:rsid w:val="00D03827"/>
    <w:rsid w:val="00D03A50"/>
    <w:rsid w:val="00D0486C"/>
    <w:rsid w:val="00D04ECC"/>
    <w:rsid w:val="00D050C3"/>
    <w:rsid w:val="00D05D8F"/>
    <w:rsid w:val="00D06AD3"/>
    <w:rsid w:val="00D06B62"/>
    <w:rsid w:val="00D10CC0"/>
    <w:rsid w:val="00D10CDF"/>
    <w:rsid w:val="00D1166C"/>
    <w:rsid w:val="00D11E10"/>
    <w:rsid w:val="00D12095"/>
    <w:rsid w:val="00D12887"/>
    <w:rsid w:val="00D12C7F"/>
    <w:rsid w:val="00D13466"/>
    <w:rsid w:val="00D13FE9"/>
    <w:rsid w:val="00D149DA"/>
    <w:rsid w:val="00D14BDB"/>
    <w:rsid w:val="00D17096"/>
    <w:rsid w:val="00D1778D"/>
    <w:rsid w:val="00D20D17"/>
    <w:rsid w:val="00D212A9"/>
    <w:rsid w:val="00D214D9"/>
    <w:rsid w:val="00D22500"/>
    <w:rsid w:val="00D2295C"/>
    <w:rsid w:val="00D24550"/>
    <w:rsid w:val="00D25B65"/>
    <w:rsid w:val="00D26210"/>
    <w:rsid w:val="00D27167"/>
    <w:rsid w:val="00D271F6"/>
    <w:rsid w:val="00D300D2"/>
    <w:rsid w:val="00D30AA9"/>
    <w:rsid w:val="00D3135C"/>
    <w:rsid w:val="00D313B1"/>
    <w:rsid w:val="00D31C63"/>
    <w:rsid w:val="00D3241C"/>
    <w:rsid w:val="00D32CF9"/>
    <w:rsid w:val="00D333F2"/>
    <w:rsid w:val="00D3359F"/>
    <w:rsid w:val="00D336BB"/>
    <w:rsid w:val="00D33C53"/>
    <w:rsid w:val="00D341C3"/>
    <w:rsid w:val="00D3441D"/>
    <w:rsid w:val="00D346AB"/>
    <w:rsid w:val="00D34A5E"/>
    <w:rsid w:val="00D359C9"/>
    <w:rsid w:val="00D3678F"/>
    <w:rsid w:val="00D36DBC"/>
    <w:rsid w:val="00D3718D"/>
    <w:rsid w:val="00D40A35"/>
    <w:rsid w:val="00D41543"/>
    <w:rsid w:val="00D415F3"/>
    <w:rsid w:val="00D41AB7"/>
    <w:rsid w:val="00D41B20"/>
    <w:rsid w:val="00D41B50"/>
    <w:rsid w:val="00D41BC6"/>
    <w:rsid w:val="00D43788"/>
    <w:rsid w:val="00D43E5E"/>
    <w:rsid w:val="00D4502C"/>
    <w:rsid w:val="00D45220"/>
    <w:rsid w:val="00D45514"/>
    <w:rsid w:val="00D45B6E"/>
    <w:rsid w:val="00D46565"/>
    <w:rsid w:val="00D47495"/>
    <w:rsid w:val="00D47D11"/>
    <w:rsid w:val="00D5050D"/>
    <w:rsid w:val="00D50C33"/>
    <w:rsid w:val="00D525C9"/>
    <w:rsid w:val="00D52650"/>
    <w:rsid w:val="00D53065"/>
    <w:rsid w:val="00D53BB0"/>
    <w:rsid w:val="00D5412F"/>
    <w:rsid w:val="00D542C0"/>
    <w:rsid w:val="00D54AF8"/>
    <w:rsid w:val="00D54C3F"/>
    <w:rsid w:val="00D54C8F"/>
    <w:rsid w:val="00D54F01"/>
    <w:rsid w:val="00D554E9"/>
    <w:rsid w:val="00D55849"/>
    <w:rsid w:val="00D55A9A"/>
    <w:rsid w:val="00D55B28"/>
    <w:rsid w:val="00D55BEB"/>
    <w:rsid w:val="00D55FB3"/>
    <w:rsid w:val="00D56113"/>
    <w:rsid w:val="00D5650F"/>
    <w:rsid w:val="00D56F41"/>
    <w:rsid w:val="00D57435"/>
    <w:rsid w:val="00D57443"/>
    <w:rsid w:val="00D57919"/>
    <w:rsid w:val="00D605CF"/>
    <w:rsid w:val="00D608AD"/>
    <w:rsid w:val="00D60E54"/>
    <w:rsid w:val="00D6134E"/>
    <w:rsid w:val="00D61462"/>
    <w:rsid w:val="00D61A62"/>
    <w:rsid w:val="00D61E48"/>
    <w:rsid w:val="00D6299D"/>
    <w:rsid w:val="00D62E0C"/>
    <w:rsid w:val="00D6311A"/>
    <w:rsid w:val="00D63380"/>
    <w:rsid w:val="00D6380B"/>
    <w:rsid w:val="00D645DD"/>
    <w:rsid w:val="00D65154"/>
    <w:rsid w:val="00D6533A"/>
    <w:rsid w:val="00D65348"/>
    <w:rsid w:val="00D6545F"/>
    <w:rsid w:val="00D6549E"/>
    <w:rsid w:val="00D658ED"/>
    <w:rsid w:val="00D65E1C"/>
    <w:rsid w:val="00D66347"/>
    <w:rsid w:val="00D665ED"/>
    <w:rsid w:val="00D66F3A"/>
    <w:rsid w:val="00D706A1"/>
    <w:rsid w:val="00D71247"/>
    <w:rsid w:val="00D71858"/>
    <w:rsid w:val="00D71F86"/>
    <w:rsid w:val="00D72900"/>
    <w:rsid w:val="00D73ED7"/>
    <w:rsid w:val="00D73FBB"/>
    <w:rsid w:val="00D75DC4"/>
    <w:rsid w:val="00D76E12"/>
    <w:rsid w:val="00D772F5"/>
    <w:rsid w:val="00D77599"/>
    <w:rsid w:val="00D77B01"/>
    <w:rsid w:val="00D77F41"/>
    <w:rsid w:val="00D77F91"/>
    <w:rsid w:val="00D8063D"/>
    <w:rsid w:val="00D8087F"/>
    <w:rsid w:val="00D80C39"/>
    <w:rsid w:val="00D81449"/>
    <w:rsid w:val="00D817ED"/>
    <w:rsid w:val="00D81826"/>
    <w:rsid w:val="00D81E76"/>
    <w:rsid w:val="00D81EAA"/>
    <w:rsid w:val="00D81EE6"/>
    <w:rsid w:val="00D81F89"/>
    <w:rsid w:val="00D82052"/>
    <w:rsid w:val="00D821C8"/>
    <w:rsid w:val="00D8260E"/>
    <w:rsid w:val="00D82A7B"/>
    <w:rsid w:val="00D8315A"/>
    <w:rsid w:val="00D836FB"/>
    <w:rsid w:val="00D84258"/>
    <w:rsid w:val="00D84438"/>
    <w:rsid w:val="00D84E94"/>
    <w:rsid w:val="00D854D3"/>
    <w:rsid w:val="00D85939"/>
    <w:rsid w:val="00D859BE"/>
    <w:rsid w:val="00D87621"/>
    <w:rsid w:val="00D876A5"/>
    <w:rsid w:val="00D87730"/>
    <w:rsid w:val="00D87B27"/>
    <w:rsid w:val="00D9195E"/>
    <w:rsid w:val="00D9234D"/>
    <w:rsid w:val="00D923A9"/>
    <w:rsid w:val="00D924B3"/>
    <w:rsid w:val="00D928AF"/>
    <w:rsid w:val="00D93011"/>
    <w:rsid w:val="00D93467"/>
    <w:rsid w:val="00D93E91"/>
    <w:rsid w:val="00D94371"/>
    <w:rsid w:val="00D94525"/>
    <w:rsid w:val="00D94B91"/>
    <w:rsid w:val="00D95200"/>
    <w:rsid w:val="00D9689E"/>
    <w:rsid w:val="00D97635"/>
    <w:rsid w:val="00D97FAB"/>
    <w:rsid w:val="00DA0B6A"/>
    <w:rsid w:val="00DA1380"/>
    <w:rsid w:val="00DA15C3"/>
    <w:rsid w:val="00DA19B2"/>
    <w:rsid w:val="00DA1C1F"/>
    <w:rsid w:val="00DA2B0A"/>
    <w:rsid w:val="00DA346D"/>
    <w:rsid w:val="00DA379C"/>
    <w:rsid w:val="00DA3C76"/>
    <w:rsid w:val="00DA3CFC"/>
    <w:rsid w:val="00DA4C74"/>
    <w:rsid w:val="00DA514B"/>
    <w:rsid w:val="00DA5DFC"/>
    <w:rsid w:val="00DA651A"/>
    <w:rsid w:val="00DA6752"/>
    <w:rsid w:val="00DA6A44"/>
    <w:rsid w:val="00DA6DD7"/>
    <w:rsid w:val="00DA7511"/>
    <w:rsid w:val="00DA7512"/>
    <w:rsid w:val="00DA75EE"/>
    <w:rsid w:val="00DA786B"/>
    <w:rsid w:val="00DB01DF"/>
    <w:rsid w:val="00DB03CD"/>
    <w:rsid w:val="00DB05C3"/>
    <w:rsid w:val="00DB0DD4"/>
    <w:rsid w:val="00DB1D99"/>
    <w:rsid w:val="00DB212A"/>
    <w:rsid w:val="00DB2845"/>
    <w:rsid w:val="00DB297E"/>
    <w:rsid w:val="00DB2C35"/>
    <w:rsid w:val="00DB333C"/>
    <w:rsid w:val="00DB37B0"/>
    <w:rsid w:val="00DB4B70"/>
    <w:rsid w:val="00DB4F96"/>
    <w:rsid w:val="00DB5169"/>
    <w:rsid w:val="00DB5317"/>
    <w:rsid w:val="00DB5488"/>
    <w:rsid w:val="00DB54DD"/>
    <w:rsid w:val="00DB5F6E"/>
    <w:rsid w:val="00DB63E0"/>
    <w:rsid w:val="00DB6780"/>
    <w:rsid w:val="00DB6E93"/>
    <w:rsid w:val="00DC0892"/>
    <w:rsid w:val="00DC1439"/>
    <w:rsid w:val="00DC1682"/>
    <w:rsid w:val="00DC2206"/>
    <w:rsid w:val="00DC228C"/>
    <w:rsid w:val="00DC243E"/>
    <w:rsid w:val="00DC25BD"/>
    <w:rsid w:val="00DC2F6C"/>
    <w:rsid w:val="00DC3242"/>
    <w:rsid w:val="00DC3DF1"/>
    <w:rsid w:val="00DC421A"/>
    <w:rsid w:val="00DC4402"/>
    <w:rsid w:val="00DC4CBA"/>
    <w:rsid w:val="00DC557F"/>
    <w:rsid w:val="00DC5602"/>
    <w:rsid w:val="00DC5645"/>
    <w:rsid w:val="00DC5B48"/>
    <w:rsid w:val="00DC7585"/>
    <w:rsid w:val="00DC75DA"/>
    <w:rsid w:val="00DD1007"/>
    <w:rsid w:val="00DD214E"/>
    <w:rsid w:val="00DD21BC"/>
    <w:rsid w:val="00DD2EDE"/>
    <w:rsid w:val="00DD32A5"/>
    <w:rsid w:val="00DD3E0F"/>
    <w:rsid w:val="00DD418A"/>
    <w:rsid w:val="00DD4588"/>
    <w:rsid w:val="00DD4AA9"/>
    <w:rsid w:val="00DD5A09"/>
    <w:rsid w:val="00DD5D6E"/>
    <w:rsid w:val="00DD6233"/>
    <w:rsid w:val="00DD6380"/>
    <w:rsid w:val="00DD6409"/>
    <w:rsid w:val="00DD649B"/>
    <w:rsid w:val="00DD6A32"/>
    <w:rsid w:val="00DD6BC7"/>
    <w:rsid w:val="00DD6E5F"/>
    <w:rsid w:val="00DD753F"/>
    <w:rsid w:val="00DE00C5"/>
    <w:rsid w:val="00DE04BA"/>
    <w:rsid w:val="00DE146D"/>
    <w:rsid w:val="00DE2025"/>
    <w:rsid w:val="00DE2295"/>
    <w:rsid w:val="00DE2E1A"/>
    <w:rsid w:val="00DE335E"/>
    <w:rsid w:val="00DE34B2"/>
    <w:rsid w:val="00DE3FD2"/>
    <w:rsid w:val="00DE455D"/>
    <w:rsid w:val="00DE4BB1"/>
    <w:rsid w:val="00DE5BC0"/>
    <w:rsid w:val="00DE5DA6"/>
    <w:rsid w:val="00DE5F7E"/>
    <w:rsid w:val="00DE6575"/>
    <w:rsid w:val="00DE691B"/>
    <w:rsid w:val="00DE7D4E"/>
    <w:rsid w:val="00DF00A4"/>
    <w:rsid w:val="00DF010B"/>
    <w:rsid w:val="00DF0FBC"/>
    <w:rsid w:val="00DF1329"/>
    <w:rsid w:val="00DF1733"/>
    <w:rsid w:val="00DF1AC8"/>
    <w:rsid w:val="00DF1EAD"/>
    <w:rsid w:val="00DF2709"/>
    <w:rsid w:val="00DF2EE1"/>
    <w:rsid w:val="00DF309A"/>
    <w:rsid w:val="00DF3A38"/>
    <w:rsid w:val="00DF3D8C"/>
    <w:rsid w:val="00DF427B"/>
    <w:rsid w:val="00DF42BE"/>
    <w:rsid w:val="00DF4C06"/>
    <w:rsid w:val="00DF54B1"/>
    <w:rsid w:val="00DF6130"/>
    <w:rsid w:val="00DF65B5"/>
    <w:rsid w:val="00DF6E1F"/>
    <w:rsid w:val="00DF70FF"/>
    <w:rsid w:val="00E002EA"/>
    <w:rsid w:val="00E01168"/>
    <w:rsid w:val="00E01606"/>
    <w:rsid w:val="00E01860"/>
    <w:rsid w:val="00E01DD3"/>
    <w:rsid w:val="00E0242D"/>
    <w:rsid w:val="00E02506"/>
    <w:rsid w:val="00E02803"/>
    <w:rsid w:val="00E03F01"/>
    <w:rsid w:val="00E040CD"/>
    <w:rsid w:val="00E04444"/>
    <w:rsid w:val="00E04E72"/>
    <w:rsid w:val="00E05D25"/>
    <w:rsid w:val="00E05FE9"/>
    <w:rsid w:val="00E060AE"/>
    <w:rsid w:val="00E07E1E"/>
    <w:rsid w:val="00E10645"/>
    <w:rsid w:val="00E11310"/>
    <w:rsid w:val="00E127C7"/>
    <w:rsid w:val="00E12972"/>
    <w:rsid w:val="00E12C15"/>
    <w:rsid w:val="00E12F78"/>
    <w:rsid w:val="00E13290"/>
    <w:rsid w:val="00E1423C"/>
    <w:rsid w:val="00E143B9"/>
    <w:rsid w:val="00E1457B"/>
    <w:rsid w:val="00E14B80"/>
    <w:rsid w:val="00E14DDE"/>
    <w:rsid w:val="00E15804"/>
    <w:rsid w:val="00E169A5"/>
    <w:rsid w:val="00E16B94"/>
    <w:rsid w:val="00E16D23"/>
    <w:rsid w:val="00E170F3"/>
    <w:rsid w:val="00E17963"/>
    <w:rsid w:val="00E17D5A"/>
    <w:rsid w:val="00E20935"/>
    <w:rsid w:val="00E21D9B"/>
    <w:rsid w:val="00E21D9E"/>
    <w:rsid w:val="00E2292F"/>
    <w:rsid w:val="00E22ED7"/>
    <w:rsid w:val="00E233C8"/>
    <w:rsid w:val="00E2383F"/>
    <w:rsid w:val="00E23B68"/>
    <w:rsid w:val="00E241A8"/>
    <w:rsid w:val="00E24492"/>
    <w:rsid w:val="00E24ADF"/>
    <w:rsid w:val="00E24D55"/>
    <w:rsid w:val="00E26043"/>
    <w:rsid w:val="00E267B4"/>
    <w:rsid w:val="00E26994"/>
    <w:rsid w:val="00E26BF2"/>
    <w:rsid w:val="00E26CEC"/>
    <w:rsid w:val="00E26D79"/>
    <w:rsid w:val="00E26E89"/>
    <w:rsid w:val="00E26F07"/>
    <w:rsid w:val="00E27A8F"/>
    <w:rsid w:val="00E27B8D"/>
    <w:rsid w:val="00E30637"/>
    <w:rsid w:val="00E30A8D"/>
    <w:rsid w:val="00E30F4E"/>
    <w:rsid w:val="00E31426"/>
    <w:rsid w:val="00E32B6F"/>
    <w:rsid w:val="00E334CE"/>
    <w:rsid w:val="00E3354F"/>
    <w:rsid w:val="00E3428F"/>
    <w:rsid w:val="00E35C84"/>
    <w:rsid w:val="00E35D8F"/>
    <w:rsid w:val="00E35EAA"/>
    <w:rsid w:val="00E3669E"/>
    <w:rsid w:val="00E36F28"/>
    <w:rsid w:val="00E37E66"/>
    <w:rsid w:val="00E4006A"/>
    <w:rsid w:val="00E4040D"/>
    <w:rsid w:val="00E405CE"/>
    <w:rsid w:val="00E40796"/>
    <w:rsid w:val="00E40CAD"/>
    <w:rsid w:val="00E40E68"/>
    <w:rsid w:val="00E41F5D"/>
    <w:rsid w:val="00E42B61"/>
    <w:rsid w:val="00E42C2A"/>
    <w:rsid w:val="00E42C8F"/>
    <w:rsid w:val="00E42CDC"/>
    <w:rsid w:val="00E42F52"/>
    <w:rsid w:val="00E43783"/>
    <w:rsid w:val="00E43DC3"/>
    <w:rsid w:val="00E44C70"/>
    <w:rsid w:val="00E45F98"/>
    <w:rsid w:val="00E46485"/>
    <w:rsid w:val="00E4773E"/>
    <w:rsid w:val="00E47D9A"/>
    <w:rsid w:val="00E47E3E"/>
    <w:rsid w:val="00E50326"/>
    <w:rsid w:val="00E5056B"/>
    <w:rsid w:val="00E509E1"/>
    <w:rsid w:val="00E509F5"/>
    <w:rsid w:val="00E50AD4"/>
    <w:rsid w:val="00E51420"/>
    <w:rsid w:val="00E52642"/>
    <w:rsid w:val="00E5265F"/>
    <w:rsid w:val="00E531A7"/>
    <w:rsid w:val="00E53FA2"/>
    <w:rsid w:val="00E541E9"/>
    <w:rsid w:val="00E54E5B"/>
    <w:rsid w:val="00E55AC5"/>
    <w:rsid w:val="00E56349"/>
    <w:rsid w:val="00E56684"/>
    <w:rsid w:val="00E56914"/>
    <w:rsid w:val="00E57D5A"/>
    <w:rsid w:val="00E6003E"/>
    <w:rsid w:val="00E602CC"/>
    <w:rsid w:val="00E6096F"/>
    <w:rsid w:val="00E6229A"/>
    <w:rsid w:val="00E62819"/>
    <w:rsid w:val="00E6292B"/>
    <w:rsid w:val="00E62B1F"/>
    <w:rsid w:val="00E62CC1"/>
    <w:rsid w:val="00E63775"/>
    <w:rsid w:val="00E637EC"/>
    <w:rsid w:val="00E63FF2"/>
    <w:rsid w:val="00E643EB"/>
    <w:rsid w:val="00E65DD9"/>
    <w:rsid w:val="00E65FB2"/>
    <w:rsid w:val="00E66588"/>
    <w:rsid w:val="00E666DC"/>
    <w:rsid w:val="00E675B9"/>
    <w:rsid w:val="00E676B1"/>
    <w:rsid w:val="00E6790A"/>
    <w:rsid w:val="00E7030D"/>
    <w:rsid w:val="00E7053E"/>
    <w:rsid w:val="00E706B4"/>
    <w:rsid w:val="00E70AE5"/>
    <w:rsid w:val="00E71B17"/>
    <w:rsid w:val="00E71EF2"/>
    <w:rsid w:val="00E720BF"/>
    <w:rsid w:val="00E72100"/>
    <w:rsid w:val="00E722D5"/>
    <w:rsid w:val="00E727D8"/>
    <w:rsid w:val="00E737A7"/>
    <w:rsid w:val="00E737BD"/>
    <w:rsid w:val="00E73BD5"/>
    <w:rsid w:val="00E73FF6"/>
    <w:rsid w:val="00E74C03"/>
    <w:rsid w:val="00E75281"/>
    <w:rsid w:val="00E753AA"/>
    <w:rsid w:val="00E75530"/>
    <w:rsid w:val="00E7594C"/>
    <w:rsid w:val="00E75D8A"/>
    <w:rsid w:val="00E76433"/>
    <w:rsid w:val="00E7692C"/>
    <w:rsid w:val="00E76AE4"/>
    <w:rsid w:val="00E77007"/>
    <w:rsid w:val="00E7703C"/>
    <w:rsid w:val="00E77F70"/>
    <w:rsid w:val="00E806DE"/>
    <w:rsid w:val="00E80B4A"/>
    <w:rsid w:val="00E81124"/>
    <w:rsid w:val="00E8192B"/>
    <w:rsid w:val="00E838A1"/>
    <w:rsid w:val="00E83AF4"/>
    <w:rsid w:val="00E8459C"/>
    <w:rsid w:val="00E84BD2"/>
    <w:rsid w:val="00E84DB5"/>
    <w:rsid w:val="00E85FF4"/>
    <w:rsid w:val="00E86081"/>
    <w:rsid w:val="00E861E6"/>
    <w:rsid w:val="00E871F5"/>
    <w:rsid w:val="00E87CF8"/>
    <w:rsid w:val="00E903C4"/>
    <w:rsid w:val="00E904D6"/>
    <w:rsid w:val="00E90570"/>
    <w:rsid w:val="00E905B1"/>
    <w:rsid w:val="00E908EA"/>
    <w:rsid w:val="00E918EC"/>
    <w:rsid w:val="00E918F2"/>
    <w:rsid w:val="00E91A5A"/>
    <w:rsid w:val="00E91A8B"/>
    <w:rsid w:val="00E925F0"/>
    <w:rsid w:val="00E9301C"/>
    <w:rsid w:val="00E931E5"/>
    <w:rsid w:val="00E93B8D"/>
    <w:rsid w:val="00E945FF"/>
    <w:rsid w:val="00E957FA"/>
    <w:rsid w:val="00E96006"/>
    <w:rsid w:val="00E96606"/>
    <w:rsid w:val="00E9765C"/>
    <w:rsid w:val="00E97AD0"/>
    <w:rsid w:val="00E97C9D"/>
    <w:rsid w:val="00EA07FC"/>
    <w:rsid w:val="00EA0E50"/>
    <w:rsid w:val="00EA1141"/>
    <w:rsid w:val="00EA157E"/>
    <w:rsid w:val="00EA20C9"/>
    <w:rsid w:val="00EA234C"/>
    <w:rsid w:val="00EA303F"/>
    <w:rsid w:val="00EA3656"/>
    <w:rsid w:val="00EA3B32"/>
    <w:rsid w:val="00EA4082"/>
    <w:rsid w:val="00EA44AD"/>
    <w:rsid w:val="00EA4E10"/>
    <w:rsid w:val="00EA590D"/>
    <w:rsid w:val="00EA59C3"/>
    <w:rsid w:val="00EA5A44"/>
    <w:rsid w:val="00EA5D3C"/>
    <w:rsid w:val="00EA5E09"/>
    <w:rsid w:val="00EA6D70"/>
    <w:rsid w:val="00EA766D"/>
    <w:rsid w:val="00EA77EA"/>
    <w:rsid w:val="00EA79EE"/>
    <w:rsid w:val="00EA7D24"/>
    <w:rsid w:val="00EB04A6"/>
    <w:rsid w:val="00EB097D"/>
    <w:rsid w:val="00EB1361"/>
    <w:rsid w:val="00EB13A9"/>
    <w:rsid w:val="00EB1A29"/>
    <w:rsid w:val="00EB1EB1"/>
    <w:rsid w:val="00EB2774"/>
    <w:rsid w:val="00EB3212"/>
    <w:rsid w:val="00EB3C45"/>
    <w:rsid w:val="00EB3C4C"/>
    <w:rsid w:val="00EB3D2B"/>
    <w:rsid w:val="00EB3F40"/>
    <w:rsid w:val="00EB41FB"/>
    <w:rsid w:val="00EB43C9"/>
    <w:rsid w:val="00EB4A7E"/>
    <w:rsid w:val="00EB597C"/>
    <w:rsid w:val="00EB6166"/>
    <w:rsid w:val="00EB636F"/>
    <w:rsid w:val="00EB6AAF"/>
    <w:rsid w:val="00EB6DB6"/>
    <w:rsid w:val="00EB749A"/>
    <w:rsid w:val="00EB7AFD"/>
    <w:rsid w:val="00EC0292"/>
    <w:rsid w:val="00EC02B9"/>
    <w:rsid w:val="00EC08A9"/>
    <w:rsid w:val="00EC0A74"/>
    <w:rsid w:val="00EC0DB6"/>
    <w:rsid w:val="00EC11C2"/>
    <w:rsid w:val="00EC13C9"/>
    <w:rsid w:val="00EC303F"/>
    <w:rsid w:val="00EC3216"/>
    <w:rsid w:val="00EC36CF"/>
    <w:rsid w:val="00EC3C22"/>
    <w:rsid w:val="00EC3E0D"/>
    <w:rsid w:val="00EC4C57"/>
    <w:rsid w:val="00EC5008"/>
    <w:rsid w:val="00EC508F"/>
    <w:rsid w:val="00EC5B1C"/>
    <w:rsid w:val="00EC5FC6"/>
    <w:rsid w:val="00EC6BDC"/>
    <w:rsid w:val="00ED071B"/>
    <w:rsid w:val="00ED0B42"/>
    <w:rsid w:val="00ED107F"/>
    <w:rsid w:val="00ED15BF"/>
    <w:rsid w:val="00ED188A"/>
    <w:rsid w:val="00ED1D17"/>
    <w:rsid w:val="00ED1F31"/>
    <w:rsid w:val="00ED21A3"/>
    <w:rsid w:val="00ED22D5"/>
    <w:rsid w:val="00ED2884"/>
    <w:rsid w:val="00ED3486"/>
    <w:rsid w:val="00ED35E0"/>
    <w:rsid w:val="00ED4622"/>
    <w:rsid w:val="00ED4BAE"/>
    <w:rsid w:val="00ED7B3D"/>
    <w:rsid w:val="00EE04A7"/>
    <w:rsid w:val="00EE10B0"/>
    <w:rsid w:val="00EE2506"/>
    <w:rsid w:val="00EE27CC"/>
    <w:rsid w:val="00EE29E4"/>
    <w:rsid w:val="00EE2AEA"/>
    <w:rsid w:val="00EE3994"/>
    <w:rsid w:val="00EE3BF1"/>
    <w:rsid w:val="00EE3D56"/>
    <w:rsid w:val="00EE4442"/>
    <w:rsid w:val="00EE46C6"/>
    <w:rsid w:val="00EE4A20"/>
    <w:rsid w:val="00EE4C5E"/>
    <w:rsid w:val="00EE4EB9"/>
    <w:rsid w:val="00EE5188"/>
    <w:rsid w:val="00EE563D"/>
    <w:rsid w:val="00EE7725"/>
    <w:rsid w:val="00EE779A"/>
    <w:rsid w:val="00EE7835"/>
    <w:rsid w:val="00EE795A"/>
    <w:rsid w:val="00EE7F64"/>
    <w:rsid w:val="00EF04A0"/>
    <w:rsid w:val="00EF0D20"/>
    <w:rsid w:val="00EF0FC5"/>
    <w:rsid w:val="00EF11FC"/>
    <w:rsid w:val="00EF3493"/>
    <w:rsid w:val="00EF3BDF"/>
    <w:rsid w:val="00EF419D"/>
    <w:rsid w:val="00EF426A"/>
    <w:rsid w:val="00EF4E1A"/>
    <w:rsid w:val="00EF4EF9"/>
    <w:rsid w:val="00EF5426"/>
    <w:rsid w:val="00EF55ED"/>
    <w:rsid w:val="00EF5EF2"/>
    <w:rsid w:val="00EF627E"/>
    <w:rsid w:val="00EF66ED"/>
    <w:rsid w:val="00EF7111"/>
    <w:rsid w:val="00EF7385"/>
    <w:rsid w:val="00F006A1"/>
    <w:rsid w:val="00F00C8F"/>
    <w:rsid w:val="00F01335"/>
    <w:rsid w:val="00F01E4F"/>
    <w:rsid w:val="00F025D2"/>
    <w:rsid w:val="00F02677"/>
    <w:rsid w:val="00F026E0"/>
    <w:rsid w:val="00F02B51"/>
    <w:rsid w:val="00F0364C"/>
    <w:rsid w:val="00F03B1F"/>
    <w:rsid w:val="00F03F9A"/>
    <w:rsid w:val="00F04022"/>
    <w:rsid w:val="00F0443D"/>
    <w:rsid w:val="00F05993"/>
    <w:rsid w:val="00F06138"/>
    <w:rsid w:val="00F06CAE"/>
    <w:rsid w:val="00F077B7"/>
    <w:rsid w:val="00F07B84"/>
    <w:rsid w:val="00F1132B"/>
    <w:rsid w:val="00F11B00"/>
    <w:rsid w:val="00F130BB"/>
    <w:rsid w:val="00F13469"/>
    <w:rsid w:val="00F13A93"/>
    <w:rsid w:val="00F143A1"/>
    <w:rsid w:val="00F144FA"/>
    <w:rsid w:val="00F14709"/>
    <w:rsid w:val="00F151A6"/>
    <w:rsid w:val="00F154A1"/>
    <w:rsid w:val="00F16177"/>
    <w:rsid w:val="00F1631A"/>
    <w:rsid w:val="00F16378"/>
    <w:rsid w:val="00F1637E"/>
    <w:rsid w:val="00F1762E"/>
    <w:rsid w:val="00F17B41"/>
    <w:rsid w:val="00F20098"/>
    <w:rsid w:val="00F200FB"/>
    <w:rsid w:val="00F20F52"/>
    <w:rsid w:val="00F217E4"/>
    <w:rsid w:val="00F21C60"/>
    <w:rsid w:val="00F22BFC"/>
    <w:rsid w:val="00F22CB6"/>
    <w:rsid w:val="00F232B3"/>
    <w:rsid w:val="00F24575"/>
    <w:rsid w:val="00F24F84"/>
    <w:rsid w:val="00F25483"/>
    <w:rsid w:val="00F2682C"/>
    <w:rsid w:val="00F2694A"/>
    <w:rsid w:val="00F26C7F"/>
    <w:rsid w:val="00F27A7F"/>
    <w:rsid w:val="00F305FD"/>
    <w:rsid w:val="00F30BE6"/>
    <w:rsid w:val="00F30D3D"/>
    <w:rsid w:val="00F30DA8"/>
    <w:rsid w:val="00F31336"/>
    <w:rsid w:val="00F31C05"/>
    <w:rsid w:val="00F321DC"/>
    <w:rsid w:val="00F32520"/>
    <w:rsid w:val="00F330D7"/>
    <w:rsid w:val="00F33FE3"/>
    <w:rsid w:val="00F34611"/>
    <w:rsid w:val="00F34644"/>
    <w:rsid w:val="00F3471B"/>
    <w:rsid w:val="00F349EB"/>
    <w:rsid w:val="00F34AE3"/>
    <w:rsid w:val="00F35405"/>
    <w:rsid w:val="00F354FA"/>
    <w:rsid w:val="00F35CC3"/>
    <w:rsid w:val="00F37FE7"/>
    <w:rsid w:val="00F40A54"/>
    <w:rsid w:val="00F4118C"/>
    <w:rsid w:val="00F4164A"/>
    <w:rsid w:val="00F41F98"/>
    <w:rsid w:val="00F4249C"/>
    <w:rsid w:val="00F434D8"/>
    <w:rsid w:val="00F43984"/>
    <w:rsid w:val="00F43C03"/>
    <w:rsid w:val="00F44239"/>
    <w:rsid w:val="00F44AA8"/>
    <w:rsid w:val="00F4512A"/>
    <w:rsid w:val="00F4583E"/>
    <w:rsid w:val="00F45A08"/>
    <w:rsid w:val="00F45C87"/>
    <w:rsid w:val="00F461CD"/>
    <w:rsid w:val="00F46650"/>
    <w:rsid w:val="00F4697E"/>
    <w:rsid w:val="00F46F0A"/>
    <w:rsid w:val="00F472C3"/>
    <w:rsid w:val="00F477E9"/>
    <w:rsid w:val="00F47CE3"/>
    <w:rsid w:val="00F504E8"/>
    <w:rsid w:val="00F50787"/>
    <w:rsid w:val="00F516EE"/>
    <w:rsid w:val="00F52169"/>
    <w:rsid w:val="00F52284"/>
    <w:rsid w:val="00F52F92"/>
    <w:rsid w:val="00F530E2"/>
    <w:rsid w:val="00F5364D"/>
    <w:rsid w:val="00F53804"/>
    <w:rsid w:val="00F5452D"/>
    <w:rsid w:val="00F5459E"/>
    <w:rsid w:val="00F54BA4"/>
    <w:rsid w:val="00F54E92"/>
    <w:rsid w:val="00F55E7F"/>
    <w:rsid w:val="00F55FF0"/>
    <w:rsid w:val="00F569C3"/>
    <w:rsid w:val="00F6048F"/>
    <w:rsid w:val="00F60B46"/>
    <w:rsid w:val="00F60E92"/>
    <w:rsid w:val="00F613CA"/>
    <w:rsid w:val="00F619EF"/>
    <w:rsid w:val="00F61B8B"/>
    <w:rsid w:val="00F61D29"/>
    <w:rsid w:val="00F62524"/>
    <w:rsid w:val="00F62B7E"/>
    <w:rsid w:val="00F6365C"/>
    <w:rsid w:val="00F63AA4"/>
    <w:rsid w:val="00F64AAD"/>
    <w:rsid w:val="00F64B75"/>
    <w:rsid w:val="00F65EF5"/>
    <w:rsid w:val="00F65FA6"/>
    <w:rsid w:val="00F6637C"/>
    <w:rsid w:val="00F668A7"/>
    <w:rsid w:val="00F66D67"/>
    <w:rsid w:val="00F67715"/>
    <w:rsid w:val="00F67D7A"/>
    <w:rsid w:val="00F707D5"/>
    <w:rsid w:val="00F7136C"/>
    <w:rsid w:val="00F7187D"/>
    <w:rsid w:val="00F71DE4"/>
    <w:rsid w:val="00F72489"/>
    <w:rsid w:val="00F72584"/>
    <w:rsid w:val="00F7269C"/>
    <w:rsid w:val="00F73775"/>
    <w:rsid w:val="00F73839"/>
    <w:rsid w:val="00F73B4D"/>
    <w:rsid w:val="00F74229"/>
    <w:rsid w:val="00F7498F"/>
    <w:rsid w:val="00F74A61"/>
    <w:rsid w:val="00F74CA9"/>
    <w:rsid w:val="00F74D08"/>
    <w:rsid w:val="00F75B20"/>
    <w:rsid w:val="00F76144"/>
    <w:rsid w:val="00F7634C"/>
    <w:rsid w:val="00F763DC"/>
    <w:rsid w:val="00F764F1"/>
    <w:rsid w:val="00F765BF"/>
    <w:rsid w:val="00F767DF"/>
    <w:rsid w:val="00F76A6B"/>
    <w:rsid w:val="00F76C67"/>
    <w:rsid w:val="00F76CA6"/>
    <w:rsid w:val="00F76F5C"/>
    <w:rsid w:val="00F77169"/>
    <w:rsid w:val="00F772EB"/>
    <w:rsid w:val="00F7783E"/>
    <w:rsid w:val="00F800D9"/>
    <w:rsid w:val="00F80D9F"/>
    <w:rsid w:val="00F80DE0"/>
    <w:rsid w:val="00F8207F"/>
    <w:rsid w:val="00F8329B"/>
    <w:rsid w:val="00F8357F"/>
    <w:rsid w:val="00F83C70"/>
    <w:rsid w:val="00F85B72"/>
    <w:rsid w:val="00F86E8F"/>
    <w:rsid w:val="00F8700F"/>
    <w:rsid w:val="00F87A44"/>
    <w:rsid w:val="00F90DC2"/>
    <w:rsid w:val="00F90EE4"/>
    <w:rsid w:val="00F9128D"/>
    <w:rsid w:val="00F91A67"/>
    <w:rsid w:val="00F91B0B"/>
    <w:rsid w:val="00F9231D"/>
    <w:rsid w:val="00F9326D"/>
    <w:rsid w:val="00F937E4"/>
    <w:rsid w:val="00F9473A"/>
    <w:rsid w:val="00F94905"/>
    <w:rsid w:val="00F94B5D"/>
    <w:rsid w:val="00F95059"/>
    <w:rsid w:val="00F950B6"/>
    <w:rsid w:val="00F95545"/>
    <w:rsid w:val="00F96640"/>
    <w:rsid w:val="00F969E7"/>
    <w:rsid w:val="00F96A75"/>
    <w:rsid w:val="00FA0A35"/>
    <w:rsid w:val="00FA0F2F"/>
    <w:rsid w:val="00FA16CD"/>
    <w:rsid w:val="00FA1755"/>
    <w:rsid w:val="00FA1C76"/>
    <w:rsid w:val="00FA2463"/>
    <w:rsid w:val="00FA297C"/>
    <w:rsid w:val="00FA2F8E"/>
    <w:rsid w:val="00FA36EC"/>
    <w:rsid w:val="00FA3D63"/>
    <w:rsid w:val="00FA3E6A"/>
    <w:rsid w:val="00FA453D"/>
    <w:rsid w:val="00FA466C"/>
    <w:rsid w:val="00FA4733"/>
    <w:rsid w:val="00FA57B1"/>
    <w:rsid w:val="00FA58D4"/>
    <w:rsid w:val="00FA5C33"/>
    <w:rsid w:val="00FA5E54"/>
    <w:rsid w:val="00FA6AA4"/>
    <w:rsid w:val="00FA79B8"/>
    <w:rsid w:val="00FB0454"/>
    <w:rsid w:val="00FB060B"/>
    <w:rsid w:val="00FB12E9"/>
    <w:rsid w:val="00FB150A"/>
    <w:rsid w:val="00FB2D36"/>
    <w:rsid w:val="00FB3017"/>
    <w:rsid w:val="00FB3138"/>
    <w:rsid w:val="00FB452F"/>
    <w:rsid w:val="00FB473C"/>
    <w:rsid w:val="00FB4B69"/>
    <w:rsid w:val="00FB4D38"/>
    <w:rsid w:val="00FB51A8"/>
    <w:rsid w:val="00FB5A38"/>
    <w:rsid w:val="00FB65CB"/>
    <w:rsid w:val="00FB6C2F"/>
    <w:rsid w:val="00FB6F57"/>
    <w:rsid w:val="00FC0B23"/>
    <w:rsid w:val="00FC0B6D"/>
    <w:rsid w:val="00FC10F2"/>
    <w:rsid w:val="00FC1EF1"/>
    <w:rsid w:val="00FC2574"/>
    <w:rsid w:val="00FC2CDE"/>
    <w:rsid w:val="00FC3A2F"/>
    <w:rsid w:val="00FC3F91"/>
    <w:rsid w:val="00FC429E"/>
    <w:rsid w:val="00FC5143"/>
    <w:rsid w:val="00FC5735"/>
    <w:rsid w:val="00FC5F57"/>
    <w:rsid w:val="00FC65BB"/>
    <w:rsid w:val="00FC760B"/>
    <w:rsid w:val="00FC7A91"/>
    <w:rsid w:val="00FD0203"/>
    <w:rsid w:val="00FD1402"/>
    <w:rsid w:val="00FD20DB"/>
    <w:rsid w:val="00FD303A"/>
    <w:rsid w:val="00FD3201"/>
    <w:rsid w:val="00FD589F"/>
    <w:rsid w:val="00FD5B89"/>
    <w:rsid w:val="00FD6F13"/>
    <w:rsid w:val="00FD774F"/>
    <w:rsid w:val="00FE0367"/>
    <w:rsid w:val="00FE0C2B"/>
    <w:rsid w:val="00FE2314"/>
    <w:rsid w:val="00FE2475"/>
    <w:rsid w:val="00FE24C5"/>
    <w:rsid w:val="00FE29B4"/>
    <w:rsid w:val="00FE2B31"/>
    <w:rsid w:val="00FE34E8"/>
    <w:rsid w:val="00FE3581"/>
    <w:rsid w:val="00FE3769"/>
    <w:rsid w:val="00FE40DD"/>
    <w:rsid w:val="00FE4380"/>
    <w:rsid w:val="00FE4956"/>
    <w:rsid w:val="00FE4C4B"/>
    <w:rsid w:val="00FE5B19"/>
    <w:rsid w:val="00FE69E5"/>
    <w:rsid w:val="00FE6DF7"/>
    <w:rsid w:val="00FE6FAD"/>
    <w:rsid w:val="00FE7EE8"/>
    <w:rsid w:val="00FF026F"/>
    <w:rsid w:val="00FF02DD"/>
    <w:rsid w:val="00FF164C"/>
    <w:rsid w:val="00FF27F2"/>
    <w:rsid w:val="00FF2908"/>
    <w:rsid w:val="00FF2BCD"/>
    <w:rsid w:val="00FF3006"/>
    <w:rsid w:val="00FF3187"/>
    <w:rsid w:val="00FF3C16"/>
    <w:rsid w:val="00FF3F60"/>
    <w:rsid w:val="00FF58B9"/>
    <w:rsid w:val="00FF6729"/>
    <w:rsid w:val="00FF6AE0"/>
    <w:rsid w:val="00FF7247"/>
    <w:rsid w:val="00FF7B97"/>
    <w:rsid w:val="00FF7C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Document Map"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D5BFF"/>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qFormat/>
    <w:rsid w:val="008D5BFF"/>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qFormat/>
    <w:rsid w:val="008D5BFF"/>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qFormat/>
    <w:rsid w:val="008D5BFF"/>
    <w:pPr>
      <w:keepNext/>
      <w:spacing w:before="240" w:after="60" w:line="240" w:lineRule="auto"/>
      <w:outlineLvl w:val="3"/>
    </w:pPr>
    <w:rPr>
      <w:rFonts w:ascii="Times New Roman" w:eastAsia="Times New Roman" w:hAnsi="Times New Roman" w:cs="Times New Roman"/>
      <w:b/>
      <w:bCs/>
      <w:sz w:val="28"/>
      <w:szCs w:val="28"/>
    </w:rPr>
  </w:style>
  <w:style w:type="paragraph" w:styleId="6">
    <w:name w:val="heading 6"/>
    <w:basedOn w:val="a"/>
    <w:next w:val="a"/>
    <w:link w:val="60"/>
    <w:qFormat/>
    <w:rsid w:val="008D5BFF"/>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8D5BFF"/>
    <w:pPr>
      <w:keepNext/>
      <w:spacing w:after="0" w:line="240" w:lineRule="auto"/>
      <w:ind w:left="2127" w:firstLine="709"/>
      <w:jc w:val="center"/>
      <w:outlineLvl w:val="6"/>
    </w:pPr>
    <w:rPr>
      <w:rFonts w:ascii="FreeSetCTT" w:eastAsia="Times New Roman" w:hAnsi="FreeSetCTT" w:cs="Times New Roman"/>
      <w:b/>
      <w:bCs/>
      <w:sz w:val="24"/>
      <w:szCs w:val="24"/>
    </w:rPr>
  </w:style>
  <w:style w:type="paragraph" w:styleId="8">
    <w:name w:val="heading 8"/>
    <w:basedOn w:val="a"/>
    <w:next w:val="a"/>
    <w:link w:val="80"/>
    <w:qFormat/>
    <w:rsid w:val="008D5BFF"/>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8D5BFF"/>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5BFF"/>
    <w:rPr>
      <w:rFonts w:ascii="Arial" w:eastAsia="Times New Roman" w:hAnsi="Arial" w:cs="Arial"/>
      <w:b/>
      <w:bCs/>
      <w:kern w:val="32"/>
      <w:sz w:val="32"/>
      <w:szCs w:val="32"/>
      <w:lang w:eastAsia="ru-RU"/>
    </w:rPr>
  </w:style>
  <w:style w:type="character" w:customStyle="1" w:styleId="20">
    <w:name w:val="Заголовок 2 Знак"/>
    <w:basedOn w:val="a0"/>
    <w:link w:val="2"/>
    <w:rsid w:val="008D5BFF"/>
    <w:rPr>
      <w:rFonts w:ascii="Arial" w:eastAsia="Times New Roman" w:hAnsi="Arial" w:cs="Arial"/>
      <w:b/>
      <w:bCs/>
      <w:i/>
      <w:iCs/>
      <w:sz w:val="28"/>
      <w:szCs w:val="28"/>
      <w:lang w:eastAsia="ru-RU"/>
    </w:rPr>
  </w:style>
  <w:style w:type="character" w:customStyle="1" w:styleId="30">
    <w:name w:val="Заголовок 3 Знак"/>
    <w:basedOn w:val="a0"/>
    <w:link w:val="3"/>
    <w:rsid w:val="008D5BFF"/>
    <w:rPr>
      <w:rFonts w:ascii="Arial" w:eastAsia="Times New Roman" w:hAnsi="Arial" w:cs="Arial"/>
      <w:b/>
      <w:bCs/>
      <w:sz w:val="26"/>
      <w:szCs w:val="26"/>
      <w:lang w:eastAsia="ru-RU"/>
    </w:rPr>
  </w:style>
  <w:style w:type="character" w:customStyle="1" w:styleId="40">
    <w:name w:val="Заголовок 4 Знак"/>
    <w:basedOn w:val="a0"/>
    <w:link w:val="4"/>
    <w:rsid w:val="008D5BFF"/>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8D5BFF"/>
    <w:rPr>
      <w:rFonts w:ascii="Times New Roman" w:eastAsia="Times New Roman" w:hAnsi="Times New Roman" w:cs="Times New Roman"/>
      <w:b/>
      <w:bCs/>
      <w:lang w:eastAsia="ru-RU"/>
    </w:rPr>
  </w:style>
  <w:style w:type="character" w:customStyle="1" w:styleId="70">
    <w:name w:val="Заголовок 7 Знак"/>
    <w:basedOn w:val="a0"/>
    <w:link w:val="7"/>
    <w:rsid w:val="008D5BFF"/>
    <w:rPr>
      <w:rFonts w:ascii="FreeSetCTT" w:eastAsia="Times New Roman" w:hAnsi="FreeSetCTT" w:cs="Times New Roman"/>
      <w:b/>
      <w:bCs/>
      <w:sz w:val="24"/>
      <w:szCs w:val="24"/>
      <w:lang w:eastAsia="ru-RU"/>
    </w:rPr>
  </w:style>
  <w:style w:type="character" w:customStyle="1" w:styleId="80">
    <w:name w:val="Заголовок 8 Знак"/>
    <w:basedOn w:val="a0"/>
    <w:link w:val="8"/>
    <w:rsid w:val="008D5BFF"/>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8D5BFF"/>
    <w:rPr>
      <w:rFonts w:ascii="Arial" w:eastAsia="Times New Roman" w:hAnsi="Arial" w:cs="Arial"/>
      <w:lang w:eastAsia="ru-RU"/>
    </w:rPr>
  </w:style>
  <w:style w:type="numbering" w:customStyle="1" w:styleId="11">
    <w:name w:val="Нет списка1"/>
    <w:next w:val="a2"/>
    <w:semiHidden/>
    <w:rsid w:val="008D5BFF"/>
  </w:style>
  <w:style w:type="paragraph" w:customStyle="1" w:styleId="112">
    <w:name w:val="Стиль Заголовок 1 + 12 пт"/>
    <w:basedOn w:val="1"/>
    <w:rsid w:val="008D5BFF"/>
    <w:pPr>
      <w:jc w:val="center"/>
    </w:pPr>
    <w:rPr>
      <w:sz w:val="24"/>
    </w:rPr>
  </w:style>
  <w:style w:type="paragraph" w:customStyle="1" w:styleId="Arial">
    <w:name w:val="Стиль Рег_текст + Arial"/>
    <w:basedOn w:val="a"/>
    <w:rsid w:val="008D5BFF"/>
    <w:pPr>
      <w:spacing w:before="120" w:after="0" w:line="240" w:lineRule="auto"/>
      <w:jc w:val="both"/>
    </w:pPr>
    <w:rPr>
      <w:rFonts w:ascii="Arial" w:eastAsia="Times New Roman" w:hAnsi="Arial" w:cs="Times New Roman"/>
      <w:sz w:val="24"/>
      <w:szCs w:val="24"/>
    </w:rPr>
  </w:style>
  <w:style w:type="table" w:styleId="a3">
    <w:name w:val="Table Grid"/>
    <w:basedOn w:val="a1"/>
    <w:uiPriority w:val="59"/>
    <w:rsid w:val="008D5BF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link w:val="a5"/>
    <w:qFormat/>
    <w:rsid w:val="008D5BFF"/>
    <w:pPr>
      <w:spacing w:after="0" w:line="240" w:lineRule="auto"/>
      <w:jc w:val="center"/>
    </w:pPr>
    <w:rPr>
      <w:rFonts w:ascii="Times New Roman" w:eastAsia="Times New Roman" w:hAnsi="Times New Roman" w:cs="Times New Roman"/>
      <w:b/>
      <w:bCs/>
      <w:sz w:val="28"/>
      <w:szCs w:val="24"/>
    </w:rPr>
  </w:style>
  <w:style w:type="character" w:customStyle="1" w:styleId="a5">
    <w:name w:val="Название Знак"/>
    <w:basedOn w:val="a0"/>
    <w:link w:val="a4"/>
    <w:rsid w:val="008D5BFF"/>
    <w:rPr>
      <w:rFonts w:ascii="Times New Roman" w:eastAsia="Times New Roman" w:hAnsi="Times New Roman" w:cs="Times New Roman"/>
      <w:b/>
      <w:bCs/>
      <w:sz w:val="28"/>
      <w:szCs w:val="24"/>
      <w:lang w:eastAsia="ru-RU"/>
    </w:rPr>
  </w:style>
  <w:style w:type="paragraph" w:styleId="a6">
    <w:name w:val="Body Text"/>
    <w:basedOn w:val="a"/>
    <w:link w:val="a7"/>
    <w:rsid w:val="008D5BFF"/>
    <w:pPr>
      <w:spacing w:after="0" w:line="240" w:lineRule="auto"/>
      <w:jc w:val="center"/>
    </w:pPr>
    <w:rPr>
      <w:rFonts w:ascii="FreeSetCTT" w:eastAsia="Times New Roman" w:hAnsi="FreeSetCTT" w:cs="Times New Roman"/>
      <w:b/>
      <w:bCs/>
      <w:sz w:val="36"/>
      <w:szCs w:val="24"/>
    </w:rPr>
  </w:style>
  <w:style w:type="character" w:customStyle="1" w:styleId="a7">
    <w:name w:val="Основной текст Знак"/>
    <w:basedOn w:val="a0"/>
    <w:link w:val="a6"/>
    <w:rsid w:val="008D5BFF"/>
    <w:rPr>
      <w:rFonts w:ascii="FreeSetCTT" w:eastAsia="Times New Roman" w:hAnsi="FreeSetCTT" w:cs="Times New Roman"/>
      <w:b/>
      <w:bCs/>
      <w:sz w:val="36"/>
      <w:szCs w:val="24"/>
      <w:lang w:eastAsia="ru-RU"/>
    </w:rPr>
  </w:style>
  <w:style w:type="paragraph" w:styleId="a8">
    <w:name w:val="Balloon Text"/>
    <w:basedOn w:val="a"/>
    <w:link w:val="a9"/>
    <w:semiHidden/>
    <w:rsid w:val="008D5BFF"/>
    <w:pPr>
      <w:spacing w:after="0" w:line="240" w:lineRule="auto"/>
    </w:pPr>
    <w:rPr>
      <w:rFonts w:ascii="Tahoma" w:eastAsia="Times New Roman" w:hAnsi="Tahoma" w:cs="Tahoma"/>
      <w:sz w:val="16"/>
      <w:szCs w:val="16"/>
    </w:rPr>
  </w:style>
  <w:style w:type="character" w:customStyle="1" w:styleId="a9">
    <w:name w:val="Текст выноски Знак"/>
    <w:basedOn w:val="a0"/>
    <w:link w:val="a8"/>
    <w:semiHidden/>
    <w:rsid w:val="008D5BFF"/>
    <w:rPr>
      <w:rFonts w:ascii="Tahoma" w:eastAsia="Times New Roman" w:hAnsi="Tahoma" w:cs="Tahoma"/>
      <w:sz w:val="16"/>
      <w:szCs w:val="16"/>
      <w:lang w:eastAsia="ru-RU"/>
    </w:rPr>
  </w:style>
  <w:style w:type="character" w:styleId="aa">
    <w:name w:val="Hyperlink"/>
    <w:uiPriority w:val="99"/>
    <w:rsid w:val="008D5BFF"/>
    <w:rPr>
      <w:color w:val="0000FF"/>
      <w:u w:val="single"/>
    </w:rPr>
  </w:style>
  <w:style w:type="paragraph" w:styleId="12">
    <w:name w:val="toc 1"/>
    <w:basedOn w:val="a"/>
    <w:next w:val="a"/>
    <w:autoRedefine/>
    <w:uiPriority w:val="39"/>
    <w:rsid w:val="008D5BFF"/>
    <w:pPr>
      <w:spacing w:before="120" w:after="0" w:line="240" w:lineRule="auto"/>
    </w:pPr>
    <w:rPr>
      <w:rFonts w:ascii="Arial" w:eastAsia="Times New Roman" w:hAnsi="Arial" w:cs="Times New Roman"/>
      <w:bCs/>
      <w:iCs/>
      <w:sz w:val="24"/>
      <w:szCs w:val="24"/>
    </w:rPr>
  </w:style>
  <w:style w:type="paragraph" w:styleId="21">
    <w:name w:val="toc 2"/>
    <w:basedOn w:val="a"/>
    <w:next w:val="a"/>
    <w:autoRedefine/>
    <w:uiPriority w:val="39"/>
    <w:rsid w:val="008D5BFF"/>
    <w:pPr>
      <w:spacing w:before="120" w:after="0" w:line="240" w:lineRule="auto"/>
      <w:ind w:left="240"/>
    </w:pPr>
    <w:rPr>
      <w:rFonts w:ascii="Arial" w:eastAsia="Times New Roman" w:hAnsi="Arial" w:cs="Times New Roman"/>
      <w:bCs/>
    </w:rPr>
  </w:style>
  <w:style w:type="paragraph" w:styleId="31">
    <w:name w:val="toc 3"/>
    <w:basedOn w:val="a"/>
    <w:next w:val="a"/>
    <w:autoRedefine/>
    <w:semiHidden/>
    <w:rsid w:val="008D5BFF"/>
    <w:pPr>
      <w:spacing w:after="0" w:line="240" w:lineRule="auto"/>
      <w:ind w:left="480"/>
    </w:pPr>
    <w:rPr>
      <w:rFonts w:ascii="Arial" w:eastAsia="Times New Roman" w:hAnsi="Arial" w:cs="Times New Roman"/>
      <w:sz w:val="20"/>
      <w:szCs w:val="20"/>
    </w:rPr>
  </w:style>
  <w:style w:type="paragraph" w:styleId="41">
    <w:name w:val="toc 4"/>
    <w:basedOn w:val="a"/>
    <w:next w:val="a"/>
    <w:autoRedefine/>
    <w:semiHidden/>
    <w:rsid w:val="008D5BFF"/>
    <w:pPr>
      <w:spacing w:after="0" w:line="240" w:lineRule="auto"/>
      <w:ind w:left="720"/>
    </w:pPr>
    <w:rPr>
      <w:rFonts w:ascii="Arial" w:eastAsia="Times New Roman" w:hAnsi="Arial" w:cs="Times New Roman"/>
      <w:sz w:val="20"/>
      <w:szCs w:val="20"/>
    </w:rPr>
  </w:style>
  <w:style w:type="paragraph" w:styleId="5">
    <w:name w:val="toc 5"/>
    <w:basedOn w:val="a"/>
    <w:next w:val="a"/>
    <w:autoRedefine/>
    <w:semiHidden/>
    <w:rsid w:val="008D5BFF"/>
    <w:pPr>
      <w:spacing w:after="0" w:line="240" w:lineRule="auto"/>
      <w:ind w:left="960"/>
    </w:pPr>
    <w:rPr>
      <w:rFonts w:ascii="Times New Roman" w:eastAsia="Times New Roman" w:hAnsi="Times New Roman" w:cs="Times New Roman"/>
      <w:sz w:val="20"/>
      <w:szCs w:val="20"/>
    </w:rPr>
  </w:style>
  <w:style w:type="paragraph" w:styleId="61">
    <w:name w:val="toc 6"/>
    <w:basedOn w:val="a"/>
    <w:next w:val="a"/>
    <w:autoRedefine/>
    <w:semiHidden/>
    <w:rsid w:val="008D5BFF"/>
    <w:pPr>
      <w:spacing w:after="0" w:line="240" w:lineRule="auto"/>
      <w:ind w:left="1200"/>
    </w:pPr>
    <w:rPr>
      <w:rFonts w:ascii="Times New Roman" w:eastAsia="Times New Roman" w:hAnsi="Times New Roman" w:cs="Times New Roman"/>
      <w:sz w:val="20"/>
      <w:szCs w:val="20"/>
    </w:rPr>
  </w:style>
  <w:style w:type="paragraph" w:styleId="71">
    <w:name w:val="toc 7"/>
    <w:basedOn w:val="a"/>
    <w:next w:val="a"/>
    <w:autoRedefine/>
    <w:semiHidden/>
    <w:rsid w:val="008D5BFF"/>
    <w:pPr>
      <w:spacing w:after="0" w:line="240" w:lineRule="auto"/>
      <w:ind w:left="1440"/>
    </w:pPr>
    <w:rPr>
      <w:rFonts w:ascii="Times New Roman" w:eastAsia="Times New Roman" w:hAnsi="Times New Roman" w:cs="Times New Roman"/>
      <w:sz w:val="20"/>
      <w:szCs w:val="20"/>
    </w:rPr>
  </w:style>
  <w:style w:type="paragraph" w:styleId="81">
    <w:name w:val="toc 8"/>
    <w:basedOn w:val="a"/>
    <w:next w:val="a"/>
    <w:autoRedefine/>
    <w:semiHidden/>
    <w:rsid w:val="008D5BFF"/>
    <w:pPr>
      <w:spacing w:after="0" w:line="240" w:lineRule="auto"/>
      <w:ind w:left="1680"/>
    </w:pPr>
    <w:rPr>
      <w:rFonts w:ascii="Times New Roman" w:eastAsia="Times New Roman" w:hAnsi="Times New Roman" w:cs="Times New Roman"/>
      <w:sz w:val="20"/>
      <w:szCs w:val="20"/>
    </w:rPr>
  </w:style>
  <w:style w:type="paragraph" w:styleId="91">
    <w:name w:val="toc 9"/>
    <w:basedOn w:val="a"/>
    <w:next w:val="a"/>
    <w:autoRedefine/>
    <w:semiHidden/>
    <w:rsid w:val="008D5BFF"/>
    <w:pPr>
      <w:spacing w:after="0" w:line="240" w:lineRule="auto"/>
      <w:ind w:left="1920"/>
    </w:pPr>
    <w:rPr>
      <w:rFonts w:ascii="Times New Roman" w:eastAsia="Times New Roman" w:hAnsi="Times New Roman" w:cs="Times New Roman"/>
      <w:sz w:val="20"/>
      <w:szCs w:val="20"/>
    </w:rPr>
  </w:style>
  <w:style w:type="paragraph" w:styleId="ab">
    <w:name w:val="Body Text Indent"/>
    <w:basedOn w:val="a"/>
    <w:link w:val="ac"/>
    <w:rsid w:val="008D5BFF"/>
    <w:pPr>
      <w:spacing w:after="120" w:line="240" w:lineRule="auto"/>
      <w:ind w:left="283"/>
    </w:pPr>
    <w:rPr>
      <w:rFonts w:ascii="Times New Roman" w:eastAsia="Times New Roman" w:hAnsi="Times New Roman" w:cs="Times New Roman"/>
      <w:sz w:val="24"/>
      <w:szCs w:val="24"/>
    </w:rPr>
  </w:style>
  <w:style w:type="character" w:customStyle="1" w:styleId="ac">
    <w:name w:val="Основной текст с отступом Знак"/>
    <w:basedOn w:val="a0"/>
    <w:link w:val="ab"/>
    <w:rsid w:val="008D5BFF"/>
    <w:rPr>
      <w:rFonts w:ascii="Times New Roman" w:eastAsia="Times New Roman" w:hAnsi="Times New Roman" w:cs="Times New Roman"/>
      <w:sz w:val="24"/>
      <w:szCs w:val="24"/>
      <w:lang w:eastAsia="ru-RU"/>
    </w:rPr>
  </w:style>
  <w:style w:type="paragraph" w:styleId="32">
    <w:name w:val="Body Text 3"/>
    <w:basedOn w:val="a"/>
    <w:link w:val="33"/>
    <w:rsid w:val="008D5BFF"/>
    <w:pPr>
      <w:spacing w:after="120" w:line="240" w:lineRule="auto"/>
    </w:pPr>
    <w:rPr>
      <w:rFonts w:ascii="Times New Roman" w:eastAsia="Times New Roman" w:hAnsi="Times New Roman" w:cs="Times New Roman"/>
      <w:sz w:val="16"/>
      <w:szCs w:val="16"/>
    </w:rPr>
  </w:style>
  <w:style w:type="character" w:customStyle="1" w:styleId="33">
    <w:name w:val="Основной текст 3 Знак"/>
    <w:basedOn w:val="a0"/>
    <w:link w:val="32"/>
    <w:rsid w:val="008D5BFF"/>
    <w:rPr>
      <w:rFonts w:ascii="Times New Roman" w:eastAsia="Times New Roman" w:hAnsi="Times New Roman" w:cs="Times New Roman"/>
      <w:sz w:val="16"/>
      <w:szCs w:val="16"/>
      <w:lang w:eastAsia="ru-RU"/>
    </w:rPr>
  </w:style>
  <w:style w:type="paragraph" w:styleId="22">
    <w:name w:val="Body Text Indent 2"/>
    <w:basedOn w:val="a"/>
    <w:link w:val="23"/>
    <w:rsid w:val="008D5BFF"/>
    <w:pPr>
      <w:spacing w:after="120" w:line="480" w:lineRule="auto"/>
      <w:ind w:left="283"/>
    </w:pPr>
    <w:rPr>
      <w:rFonts w:ascii="Times New Roman" w:eastAsia="Times New Roman" w:hAnsi="Times New Roman" w:cs="Times New Roman"/>
      <w:sz w:val="24"/>
      <w:szCs w:val="24"/>
    </w:rPr>
  </w:style>
  <w:style w:type="character" w:customStyle="1" w:styleId="23">
    <w:name w:val="Основной текст с отступом 2 Знак"/>
    <w:basedOn w:val="a0"/>
    <w:link w:val="22"/>
    <w:rsid w:val="008D5BFF"/>
    <w:rPr>
      <w:rFonts w:ascii="Times New Roman" w:eastAsia="Times New Roman" w:hAnsi="Times New Roman" w:cs="Times New Roman"/>
      <w:sz w:val="24"/>
      <w:szCs w:val="24"/>
      <w:lang w:eastAsia="ru-RU"/>
    </w:rPr>
  </w:style>
  <w:style w:type="paragraph" w:customStyle="1" w:styleId="NRUS">
    <w:name w:val="N_RUS"/>
    <w:basedOn w:val="a"/>
    <w:rsid w:val="008D5BFF"/>
    <w:pPr>
      <w:autoSpaceDE w:val="0"/>
      <w:autoSpaceDN w:val="0"/>
      <w:spacing w:after="0" w:line="240" w:lineRule="auto"/>
      <w:jc w:val="both"/>
    </w:pPr>
    <w:rPr>
      <w:rFonts w:ascii="Antiqua" w:eastAsia="Times New Roman" w:hAnsi="Antiqua" w:cs="Times New Roman"/>
      <w:sz w:val="24"/>
      <w:szCs w:val="24"/>
    </w:rPr>
  </w:style>
  <w:style w:type="paragraph" w:customStyle="1" w:styleId="34">
    <w:name w:val="заголовок 3"/>
    <w:basedOn w:val="a"/>
    <w:next w:val="a"/>
    <w:rsid w:val="008D5BFF"/>
    <w:pPr>
      <w:keepNext/>
      <w:autoSpaceDE w:val="0"/>
      <w:autoSpaceDN w:val="0"/>
      <w:spacing w:after="0" w:line="240" w:lineRule="auto"/>
    </w:pPr>
    <w:rPr>
      <w:rFonts w:ascii="Arial" w:eastAsia="Times New Roman" w:hAnsi="Arial" w:cs="Arial"/>
      <w:b/>
      <w:bCs/>
      <w:sz w:val="18"/>
      <w:szCs w:val="24"/>
    </w:rPr>
  </w:style>
  <w:style w:type="paragraph" w:customStyle="1" w:styleId="62">
    <w:name w:val="заголовок 6"/>
    <w:basedOn w:val="a"/>
    <w:next w:val="a"/>
    <w:rsid w:val="008D5BFF"/>
    <w:pPr>
      <w:keepNext/>
      <w:autoSpaceDE w:val="0"/>
      <w:autoSpaceDN w:val="0"/>
      <w:spacing w:after="0" w:line="240" w:lineRule="auto"/>
      <w:jc w:val="center"/>
    </w:pPr>
    <w:rPr>
      <w:rFonts w:ascii="Times New Roman" w:eastAsia="Times New Roman" w:hAnsi="Times New Roman" w:cs="Times New Roman"/>
      <w:i/>
      <w:iCs/>
      <w:sz w:val="24"/>
      <w:szCs w:val="24"/>
    </w:rPr>
  </w:style>
  <w:style w:type="character" w:customStyle="1" w:styleId="ad">
    <w:name w:val="номер страницы"/>
    <w:basedOn w:val="a0"/>
    <w:rsid w:val="008D5BFF"/>
  </w:style>
  <w:style w:type="character" w:styleId="ae">
    <w:name w:val="page number"/>
    <w:basedOn w:val="a0"/>
    <w:rsid w:val="008D5BFF"/>
  </w:style>
  <w:style w:type="paragraph" w:styleId="af">
    <w:name w:val="header"/>
    <w:basedOn w:val="a"/>
    <w:link w:val="af0"/>
    <w:uiPriority w:val="99"/>
    <w:rsid w:val="008D5BF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Верхний колонтитул Знак"/>
    <w:basedOn w:val="a0"/>
    <w:link w:val="af"/>
    <w:uiPriority w:val="99"/>
    <w:rsid w:val="008D5BFF"/>
    <w:rPr>
      <w:rFonts w:ascii="Times New Roman" w:eastAsia="Times New Roman" w:hAnsi="Times New Roman" w:cs="Times New Roman"/>
      <w:sz w:val="24"/>
      <w:szCs w:val="24"/>
      <w:lang w:eastAsia="ru-RU"/>
    </w:rPr>
  </w:style>
  <w:style w:type="paragraph" w:styleId="af1">
    <w:name w:val="annotation text"/>
    <w:basedOn w:val="a"/>
    <w:link w:val="af2"/>
    <w:semiHidden/>
    <w:rsid w:val="008D5BFF"/>
    <w:pPr>
      <w:spacing w:after="0" w:line="240" w:lineRule="auto"/>
    </w:pPr>
    <w:rPr>
      <w:rFonts w:ascii="Times New Roman" w:eastAsia="Times New Roman" w:hAnsi="Times New Roman" w:cs="Times New Roman"/>
      <w:sz w:val="20"/>
      <w:szCs w:val="20"/>
    </w:rPr>
  </w:style>
  <w:style w:type="character" w:customStyle="1" w:styleId="af2">
    <w:name w:val="Текст примечания Знак"/>
    <w:basedOn w:val="a0"/>
    <w:link w:val="af1"/>
    <w:semiHidden/>
    <w:rsid w:val="008D5BFF"/>
    <w:rPr>
      <w:rFonts w:ascii="Times New Roman" w:eastAsia="Times New Roman" w:hAnsi="Times New Roman" w:cs="Times New Roman"/>
      <w:sz w:val="20"/>
      <w:szCs w:val="20"/>
      <w:lang w:eastAsia="ru-RU"/>
    </w:rPr>
  </w:style>
  <w:style w:type="paragraph" w:styleId="af3">
    <w:name w:val="annotation subject"/>
    <w:basedOn w:val="af1"/>
    <w:next w:val="af1"/>
    <w:link w:val="af4"/>
    <w:semiHidden/>
    <w:rsid w:val="008D5BFF"/>
    <w:rPr>
      <w:b/>
      <w:bCs/>
    </w:rPr>
  </w:style>
  <w:style w:type="character" w:customStyle="1" w:styleId="af4">
    <w:name w:val="Тема примечания Знак"/>
    <w:basedOn w:val="af2"/>
    <w:link w:val="af3"/>
    <w:semiHidden/>
    <w:rsid w:val="008D5BFF"/>
    <w:rPr>
      <w:rFonts w:ascii="Times New Roman" w:eastAsia="Times New Roman" w:hAnsi="Times New Roman" w:cs="Times New Roman"/>
      <w:b/>
      <w:bCs/>
      <w:sz w:val="20"/>
      <w:szCs w:val="20"/>
      <w:lang w:eastAsia="ru-RU"/>
    </w:rPr>
  </w:style>
  <w:style w:type="paragraph" w:styleId="af5">
    <w:name w:val="footer"/>
    <w:basedOn w:val="a"/>
    <w:link w:val="af6"/>
    <w:uiPriority w:val="99"/>
    <w:rsid w:val="008D5BF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6">
    <w:name w:val="Нижний колонтитул Знак"/>
    <w:basedOn w:val="a0"/>
    <w:link w:val="af5"/>
    <w:uiPriority w:val="99"/>
    <w:rsid w:val="008D5BFF"/>
    <w:rPr>
      <w:rFonts w:ascii="Times New Roman" w:eastAsia="Times New Roman" w:hAnsi="Times New Roman" w:cs="Times New Roman"/>
      <w:sz w:val="24"/>
      <w:szCs w:val="24"/>
      <w:lang w:eastAsia="ru-RU"/>
    </w:rPr>
  </w:style>
  <w:style w:type="paragraph" w:styleId="af7">
    <w:name w:val="footnote text"/>
    <w:basedOn w:val="a"/>
    <w:link w:val="af8"/>
    <w:semiHidden/>
    <w:rsid w:val="008D5BFF"/>
    <w:pPr>
      <w:spacing w:after="0" w:line="240" w:lineRule="auto"/>
    </w:pPr>
    <w:rPr>
      <w:rFonts w:ascii="Times New Roman" w:eastAsia="Times New Roman" w:hAnsi="Times New Roman" w:cs="Times New Roman"/>
      <w:sz w:val="20"/>
      <w:szCs w:val="20"/>
    </w:rPr>
  </w:style>
  <w:style w:type="character" w:customStyle="1" w:styleId="af8">
    <w:name w:val="Текст сноски Знак"/>
    <w:basedOn w:val="a0"/>
    <w:link w:val="af7"/>
    <w:semiHidden/>
    <w:rsid w:val="008D5BFF"/>
    <w:rPr>
      <w:rFonts w:ascii="Times New Roman" w:eastAsia="Times New Roman" w:hAnsi="Times New Roman" w:cs="Times New Roman"/>
      <w:sz w:val="20"/>
      <w:szCs w:val="20"/>
      <w:lang w:eastAsia="ru-RU"/>
    </w:rPr>
  </w:style>
  <w:style w:type="character" w:styleId="af9">
    <w:name w:val="footnote reference"/>
    <w:semiHidden/>
    <w:rsid w:val="008D5BFF"/>
    <w:rPr>
      <w:vertAlign w:val="superscript"/>
    </w:rPr>
  </w:style>
  <w:style w:type="character" w:styleId="afa">
    <w:name w:val="annotation reference"/>
    <w:semiHidden/>
    <w:rsid w:val="008D5BFF"/>
    <w:rPr>
      <w:sz w:val="16"/>
      <w:szCs w:val="16"/>
    </w:rPr>
  </w:style>
  <w:style w:type="paragraph" w:styleId="afb">
    <w:name w:val="Document Map"/>
    <w:basedOn w:val="a"/>
    <w:link w:val="afc"/>
    <w:semiHidden/>
    <w:rsid w:val="008D5BFF"/>
    <w:pPr>
      <w:shd w:val="clear" w:color="auto" w:fill="000080"/>
      <w:spacing w:after="0" w:line="240" w:lineRule="auto"/>
    </w:pPr>
    <w:rPr>
      <w:rFonts w:ascii="Tahoma" w:eastAsia="Times New Roman" w:hAnsi="Tahoma" w:cs="Tahoma"/>
      <w:sz w:val="20"/>
      <w:szCs w:val="20"/>
    </w:rPr>
  </w:style>
  <w:style w:type="character" w:customStyle="1" w:styleId="afc">
    <w:name w:val="Схема документа Знак"/>
    <w:basedOn w:val="a0"/>
    <w:link w:val="afb"/>
    <w:semiHidden/>
    <w:rsid w:val="008D5BFF"/>
    <w:rPr>
      <w:rFonts w:ascii="Tahoma" w:eastAsia="Times New Roman" w:hAnsi="Tahoma" w:cs="Tahoma"/>
      <w:sz w:val="20"/>
      <w:szCs w:val="20"/>
      <w:shd w:val="clear" w:color="auto" w:fill="000080"/>
      <w:lang w:eastAsia="ru-RU"/>
    </w:rPr>
  </w:style>
  <w:style w:type="paragraph" w:customStyle="1" w:styleId="116">
    <w:name w:val="Стиль Заголовок 1 + кернинг от 16 пт"/>
    <w:basedOn w:val="a"/>
    <w:rsid w:val="008D5BFF"/>
    <w:pPr>
      <w:numPr>
        <w:numId w:val="1"/>
      </w:numPr>
      <w:spacing w:after="0" w:line="240" w:lineRule="auto"/>
    </w:pPr>
    <w:rPr>
      <w:rFonts w:ascii="Arial" w:eastAsia="Times New Roman" w:hAnsi="Arial" w:cs="Times New Roman"/>
      <w:sz w:val="24"/>
      <w:szCs w:val="24"/>
    </w:rPr>
  </w:style>
  <w:style w:type="paragraph" w:customStyle="1" w:styleId="1-">
    <w:name w:val="Ст1-осн.текст"/>
    <w:basedOn w:val="ab"/>
    <w:rsid w:val="008D5BFF"/>
    <w:pPr>
      <w:spacing w:after="240"/>
      <w:ind w:left="0"/>
      <w:jc w:val="both"/>
    </w:pPr>
    <w:rPr>
      <w:rFonts w:ascii="Arial" w:hAnsi="Arial"/>
      <w:szCs w:val="20"/>
      <w:lang w:eastAsia="en-US"/>
    </w:rPr>
  </w:style>
  <w:style w:type="paragraph" w:customStyle="1" w:styleId="Web">
    <w:name w:val="Обычный (Web)"/>
    <w:basedOn w:val="a"/>
    <w:rsid w:val="008D5BFF"/>
    <w:pPr>
      <w:spacing w:before="100" w:after="100" w:line="240" w:lineRule="auto"/>
    </w:pPr>
    <w:rPr>
      <w:rFonts w:ascii="Arial Unicode MS" w:eastAsia="Arial Unicode MS" w:hAnsi="Arial Unicode MS" w:cs="Times New Roman"/>
      <w:sz w:val="24"/>
      <w:szCs w:val="20"/>
    </w:rPr>
  </w:style>
  <w:style w:type="paragraph" w:styleId="HTML">
    <w:name w:val="HTML Preformatted"/>
    <w:basedOn w:val="a"/>
    <w:link w:val="HTML0"/>
    <w:rsid w:val="008D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8D5BFF"/>
    <w:rPr>
      <w:rFonts w:ascii="Courier New" w:eastAsia="Times New Roman" w:hAnsi="Courier New" w:cs="Courier New"/>
      <w:sz w:val="20"/>
      <w:szCs w:val="20"/>
      <w:lang w:eastAsia="ru-RU"/>
    </w:rPr>
  </w:style>
  <w:style w:type="paragraph" w:styleId="afd">
    <w:name w:val="List Paragraph"/>
    <w:basedOn w:val="a"/>
    <w:uiPriority w:val="34"/>
    <w:qFormat/>
    <w:rsid w:val="008D5BFF"/>
    <w:pPr>
      <w:spacing w:after="0" w:line="240" w:lineRule="auto"/>
      <w:ind w:left="708"/>
    </w:pPr>
    <w:rPr>
      <w:rFonts w:ascii="Times New Roman" w:eastAsia="Times New Roman" w:hAnsi="Times New Roman" w:cs="Times New Roman"/>
      <w:sz w:val="24"/>
      <w:szCs w:val="24"/>
    </w:rPr>
  </w:style>
  <w:style w:type="character" w:styleId="afe">
    <w:name w:val="Emphasis"/>
    <w:qFormat/>
    <w:rsid w:val="008D5BFF"/>
    <w:rPr>
      <w:i/>
      <w:iCs/>
    </w:rPr>
  </w:style>
  <w:style w:type="table" w:customStyle="1" w:styleId="13">
    <w:name w:val="Сетка таблицы1"/>
    <w:basedOn w:val="a1"/>
    <w:next w:val="a3"/>
    <w:uiPriority w:val="59"/>
    <w:rsid w:val="008D5B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
    <w:name w:val="Мой"/>
    <w:basedOn w:val="a"/>
    <w:link w:val="aff0"/>
    <w:qFormat/>
    <w:rsid w:val="008D5BFF"/>
    <w:pPr>
      <w:spacing w:after="0" w:line="240" w:lineRule="auto"/>
      <w:jc w:val="both"/>
    </w:pPr>
    <w:rPr>
      <w:rFonts w:ascii="Times New Roman" w:hAnsi="Times New Roman" w:cs="Times New Roman"/>
      <w:sz w:val="28"/>
      <w:szCs w:val="28"/>
    </w:rPr>
  </w:style>
  <w:style w:type="table" w:customStyle="1" w:styleId="24">
    <w:name w:val="Сетка таблицы2"/>
    <w:basedOn w:val="a1"/>
    <w:next w:val="a3"/>
    <w:uiPriority w:val="59"/>
    <w:rsid w:val="008D5BF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1">
    <w:name w:val="Revision"/>
    <w:hidden/>
    <w:uiPriority w:val="99"/>
    <w:semiHidden/>
    <w:rsid w:val="008D5BFF"/>
    <w:pPr>
      <w:spacing w:after="0" w:line="240" w:lineRule="auto"/>
    </w:pPr>
  </w:style>
  <w:style w:type="character" w:styleId="aff2">
    <w:name w:val="Placeholder Text"/>
    <w:basedOn w:val="a0"/>
    <w:uiPriority w:val="99"/>
    <w:semiHidden/>
    <w:rsid w:val="008D5BFF"/>
    <w:rPr>
      <w:color w:val="808080"/>
    </w:rPr>
  </w:style>
  <w:style w:type="character" w:customStyle="1" w:styleId="aff0">
    <w:name w:val="Мой Знак"/>
    <w:basedOn w:val="a0"/>
    <w:link w:val="aff"/>
    <w:rsid w:val="008D5BFF"/>
    <w:rPr>
      <w:rFonts w:ascii="Times New Roman" w:hAnsi="Times New Roman" w:cs="Times New Roman"/>
      <w:sz w:val="28"/>
      <w:szCs w:val="28"/>
    </w:rPr>
  </w:style>
  <w:style w:type="character" w:customStyle="1" w:styleId="FontStyle128">
    <w:name w:val="Font Style128"/>
    <w:rsid w:val="008D5BFF"/>
    <w:rPr>
      <w:rFonts w:ascii="Times New Roman" w:hAnsi="Times New Roman" w:cs="Times New Roman"/>
      <w:color w:val="000000"/>
      <w:sz w:val="26"/>
      <w:szCs w:val="26"/>
    </w:rPr>
  </w:style>
  <w:style w:type="character" w:styleId="aff3">
    <w:name w:val="FollowedHyperlink"/>
    <w:basedOn w:val="a0"/>
    <w:uiPriority w:val="99"/>
    <w:semiHidden/>
    <w:unhideWhenUsed/>
    <w:rsid w:val="008D5BF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Document Map"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D5BFF"/>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qFormat/>
    <w:rsid w:val="008D5BFF"/>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qFormat/>
    <w:rsid w:val="008D5BFF"/>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qFormat/>
    <w:rsid w:val="008D5BFF"/>
    <w:pPr>
      <w:keepNext/>
      <w:spacing w:before="240" w:after="60" w:line="240" w:lineRule="auto"/>
      <w:outlineLvl w:val="3"/>
    </w:pPr>
    <w:rPr>
      <w:rFonts w:ascii="Times New Roman" w:eastAsia="Times New Roman" w:hAnsi="Times New Roman" w:cs="Times New Roman"/>
      <w:b/>
      <w:bCs/>
      <w:sz w:val="28"/>
      <w:szCs w:val="28"/>
    </w:rPr>
  </w:style>
  <w:style w:type="paragraph" w:styleId="6">
    <w:name w:val="heading 6"/>
    <w:basedOn w:val="a"/>
    <w:next w:val="a"/>
    <w:link w:val="60"/>
    <w:qFormat/>
    <w:rsid w:val="008D5BFF"/>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8D5BFF"/>
    <w:pPr>
      <w:keepNext/>
      <w:spacing w:after="0" w:line="240" w:lineRule="auto"/>
      <w:ind w:left="2127" w:firstLine="709"/>
      <w:jc w:val="center"/>
      <w:outlineLvl w:val="6"/>
    </w:pPr>
    <w:rPr>
      <w:rFonts w:ascii="FreeSetCTT" w:eastAsia="Times New Roman" w:hAnsi="FreeSetCTT" w:cs="Times New Roman"/>
      <w:b/>
      <w:bCs/>
      <w:sz w:val="24"/>
      <w:szCs w:val="24"/>
    </w:rPr>
  </w:style>
  <w:style w:type="paragraph" w:styleId="8">
    <w:name w:val="heading 8"/>
    <w:basedOn w:val="a"/>
    <w:next w:val="a"/>
    <w:link w:val="80"/>
    <w:qFormat/>
    <w:rsid w:val="008D5BFF"/>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8D5BFF"/>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5BFF"/>
    <w:rPr>
      <w:rFonts w:ascii="Arial" w:eastAsia="Times New Roman" w:hAnsi="Arial" w:cs="Arial"/>
      <w:b/>
      <w:bCs/>
      <w:kern w:val="32"/>
      <w:sz w:val="32"/>
      <w:szCs w:val="32"/>
      <w:lang w:eastAsia="ru-RU"/>
    </w:rPr>
  </w:style>
  <w:style w:type="character" w:customStyle="1" w:styleId="20">
    <w:name w:val="Заголовок 2 Знак"/>
    <w:basedOn w:val="a0"/>
    <w:link w:val="2"/>
    <w:rsid w:val="008D5BFF"/>
    <w:rPr>
      <w:rFonts w:ascii="Arial" w:eastAsia="Times New Roman" w:hAnsi="Arial" w:cs="Arial"/>
      <w:b/>
      <w:bCs/>
      <w:i/>
      <w:iCs/>
      <w:sz w:val="28"/>
      <w:szCs w:val="28"/>
      <w:lang w:eastAsia="ru-RU"/>
    </w:rPr>
  </w:style>
  <w:style w:type="character" w:customStyle="1" w:styleId="30">
    <w:name w:val="Заголовок 3 Знак"/>
    <w:basedOn w:val="a0"/>
    <w:link w:val="3"/>
    <w:rsid w:val="008D5BFF"/>
    <w:rPr>
      <w:rFonts w:ascii="Arial" w:eastAsia="Times New Roman" w:hAnsi="Arial" w:cs="Arial"/>
      <w:b/>
      <w:bCs/>
      <w:sz w:val="26"/>
      <w:szCs w:val="26"/>
      <w:lang w:eastAsia="ru-RU"/>
    </w:rPr>
  </w:style>
  <w:style w:type="character" w:customStyle="1" w:styleId="40">
    <w:name w:val="Заголовок 4 Знак"/>
    <w:basedOn w:val="a0"/>
    <w:link w:val="4"/>
    <w:rsid w:val="008D5BFF"/>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8D5BFF"/>
    <w:rPr>
      <w:rFonts w:ascii="Times New Roman" w:eastAsia="Times New Roman" w:hAnsi="Times New Roman" w:cs="Times New Roman"/>
      <w:b/>
      <w:bCs/>
      <w:lang w:eastAsia="ru-RU"/>
    </w:rPr>
  </w:style>
  <w:style w:type="character" w:customStyle="1" w:styleId="70">
    <w:name w:val="Заголовок 7 Знак"/>
    <w:basedOn w:val="a0"/>
    <w:link w:val="7"/>
    <w:rsid w:val="008D5BFF"/>
    <w:rPr>
      <w:rFonts w:ascii="FreeSetCTT" w:eastAsia="Times New Roman" w:hAnsi="FreeSetCTT" w:cs="Times New Roman"/>
      <w:b/>
      <w:bCs/>
      <w:sz w:val="24"/>
      <w:szCs w:val="24"/>
      <w:lang w:eastAsia="ru-RU"/>
    </w:rPr>
  </w:style>
  <w:style w:type="character" w:customStyle="1" w:styleId="80">
    <w:name w:val="Заголовок 8 Знак"/>
    <w:basedOn w:val="a0"/>
    <w:link w:val="8"/>
    <w:rsid w:val="008D5BFF"/>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8D5BFF"/>
    <w:rPr>
      <w:rFonts w:ascii="Arial" w:eastAsia="Times New Roman" w:hAnsi="Arial" w:cs="Arial"/>
      <w:lang w:eastAsia="ru-RU"/>
    </w:rPr>
  </w:style>
  <w:style w:type="numbering" w:customStyle="1" w:styleId="11">
    <w:name w:val="Нет списка1"/>
    <w:next w:val="a2"/>
    <w:semiHidden/>
    <w:rsid w:val="008D5BFF"/>
  </w:style>
  <w:style w:type="paragraph" w:customStyle="1" w:styleId="112">
    <w:name w:val="Стиль Заголовок 1 + 12 пт"/>
    <w:basedOn w:val="1"/>
    <w:rsid w:val="008D5BFF"/>
    <w:pPr>
      <w:jc w:val="center"/>
    </w:pPr>
    <w:rPr>
      <w:sz w:val="24"/>
    </w:rPr>
  </w:style>
  <w:style w:type="paragraph" w:customStyle="1" w:styleId="Arial">
    <w:name w:val="Стиль Рег_текст + Arial"/>
    <w:basedOn w:val="a"/>
    <w:rsid w:val="008D5BFF"/>
    <w:pPr>
      <w:spacing w:before="120" w:after="0" w:line="240" w:lineRule="auto"/>
      <w:jc w:val="both"/>
    </w:pPr>
    <w:rPr>
      <w:rFonts w:ascii="Arial" w:eastAsia="Times New Roman" w:hAnsi="Arial" w:cs="Times New Roman"/>
      <w:sz w:val="24"/>
      <w:szCs w:val="24"/>
    </w:rPr>
  </w:style>
  <w:style w:type="table" w:styleId="a3">
    <w:name w:val="Table Grid"/>
    <w:basedOn w:val="a1"/>
    <w:uiPriority w:val="59"/>
    <w:rsid w:val="008D5BF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link w:val="a5"/>
    <w:qFormat/>
    <w:rsid w:val="008D5BFF"/>
    <w:pPr>
      <w:spacing w:after="0" w:line="240" w:lineRule="auto"/>
      <w:jc w:val="center"/>
    </w:pPr>
    <w:rPr>
      <w:rFonts w:ascii="Times New Roman" w:eastAsia="Times New Roman" w:hAnsi="Times New Roman" w:cs="Times New Roman"/>
      <w:b/>
      <w:bCs/>
      <w:sz w:val="28"/>
      <w:szCs w:val="24"/>
    </w:rPr>
  </w:style>
  <w:style w:type="character" w:customStyle="1" w:styleId="a5">
    <w:name w:val="Название Знак"/>
    <w:basedOn w:val="a0"/>
    <w:link w:val="a4"/>
    <w:rsid w:val="008D5BFF"/>
    <w:rPr>
      <w:rFonts w:ascii="Times New Roman" w:eastAsia="Times New Roman" w:hAnsi="Times New Roman" w:cs="Times New Roman"/>
      <w:b/>
      <w:bCs/>
      <w:sz w:val="28"/>
      <w:szCs w:val="24"/>
      <w:lang w:eastAsia="ru-RU"/>
    </w:rPr>
  </w:style>
  <w:style w:type="paragraph" w:styleId="a6">
    <w:name w:val="Body Text"/>
    <w:basedOn w:val="a"/>
    <w:link w:val="a7"/>
    <w:rsid w:val="008D5BFF"/>
    <w:pPr>
      <w:spacing w:after="0" w:line="240" w:lineRule="auto"/>
      <w:jc w:val="center"/>
    </w:pPr>
    <w:rPr>
      <w:rFonts w:ascii="FreeSetCTT" w:eastAsia="Times New Roman" w:hAnsi="FreeSetCTT" w:cs="Times New Roman"/>
      <w:b/>
      <w:bCs/>
      <w:sz w:val="36"/>
      <w:szCs w:val="24"/>
    </w:rPr>
  </w:style>
  <w:style w:type="character" w:customStyle="1" w:styleId="a7">
    <w:name w:val="Основной текст Знак"/>
    <w:basedOn w:val="a0"/>
    <w:link w:val="a6"/>
    <w:rsid w:val="008D5BFF"/>
    <w:rPr>
      <w:rFonts w:ascii="FreeSetCTT" w:eastAsia="Times New Roman" w:hAnsi="FreeSetCTT" w:cs="Times New Roman"/>
      <w:b/>
      <w:bCs/>
      <w:sz w:val="36"/>
      <w:szCs w:val="24"/>
      <w:lang w:eastAsia="ru-RU"/>
    </w:rPr>
  </w:style>
  <w:style w:type="paragraph" w:styleId="a8">
    <w:name w:val="Balloon Text"/>
    <w:basedOn w:val="a"/>
    <w:link w:val="a9"/>
    <w:semiHidden/>
    <w:rsid w:val="008D5BFF"/>
    <w:pPr>
      <w:spacing w:after="0" w:line="240" w:lineRule="auto"/>
    </w:pPr>
    <w:rPr>
      <w:rFonts w:ascii="Tahoma" w:eastAsia="Times New Roman" w:hAnsi="Tahoma" w:cs="Tahoma"/>
      <w:sz w:val="16"/>
      <w:szCs w:val="16"/>
    </w:rPr>
  </w:style>
  <w:style w:type="character" w:customStyle="1" w:styleId="a9">
    <w:name w:val="Текст выноски Знак"/>
    <w:basedOn w:val="a0"/>
    <w:link w:val="a8"/>
    <w:semiHidden/>
    <w:rsid w:val="008D5BFF"/>
    <w:rPr>
      <w:rFonts w:ascii="Tahoma" w:eastAsia="Times New Roman" w:hAnsi="Tahoma" w:cs="Tahoma"/>
      <w:sz w:val="16"/>
      <w:szCs w:val="16"/>
      <w:lang w:eastAsia="ru-RU"/>
    </w:rPr>
  </w:style>
  <w:style w:type="character" w:styleId="aa">
    <w:name w:val="Hyperlink"/>
    <w:uiPriority w:val="99"/>
    <w:rsid w:val="008D5BFF"/>
    <w:rPr>
      <w:color w:val="0000FF"/>
      <w:u w:val="single"/>
    </w:rPr>
  </w:style>
  <w:style w:type="paragraph" w:styleId="12">
    <w:name w:val="toc 1"/>
    <w:basedOn w:val="a"/>
    <w:next w:val="a"/>
    <w:autoRedefine/>
    <w:uiPriority w:val="39"/>
    <w:rsid w:val="008D5BFF"/>
    <w:pPr>
      <w:spacing w:before="120" w:after="0" w:line="240" w:lineRule="auto"/>
    </w:pPr>
    <w:rPr>
      <w:rFonts w:ascii="Arial" w:eastAsia="Times New Roman" w:hAnsi="Arial" w:cs="Times New Roman"/>
      <w:bCs/>
      <w:iCs/>
      <w:sz w:val="24"/>
      <w:szCs w:val="24"/>
    </w:rPr>
  </w:style>
  <w:style w:type="paragraph" w:styleId="21">
    <w:name w:val="toc 2"/>
    <w:basedOn w:val="a"/>
    <w:next w:val="a"/>
    <w:autoRedefine/>
    <w:uiPriority w:val="39"/>
    <w:rsid w:val="008D5BFF"/>
    <w:pPr>
      <w:spacing w:before="120" w:after="0" w:line="240" w:lineRule="auto"/>
      <w:ind w:left="240"/>
    </w:pPr>
    <w:rPr>
      <w:rFonts w:ascii="Arial" w:eastAsia="Times New Roman" w:hAnsi="Arial" w:cs="Times New Roman"/>
      <w:bCs/>
    </w:rPr>
  </w:style>
  <w:style w:type="paragraph" w:styleId="31">
    <w:name w:val="toc 3"/>
    <w:basedOn w:val="a"/>
    <w:next w:val="a"/>
    <w:autoRedefine/>
    <w:semiHidden/>
    <w:rsid w:val="008D5BFF"/>
    <w:pPr>
      <w:spacing w:after="0" w:line="240" w:lineRule="auto"/>
      <w:ind w:left="480"/>
    </w:pPr>
    <w:rPr>
      <w:rFonts w:ascii="Arial" w:eastAsia="Times New Roman" w:hAnsi="Arial" w:cs="Times New Roman"/>
      <w:sz w:val="20"/>
      <w:szCs w:val="20"/>
    </w:rPr>
  </w:style>
  <w:style w:type="paragraph" w:styleId="41">
    <w:name w:val="toc 4"/>
    <w:basedOn w:val="a"/>
    <w:next w:val="a"/>
    <w:autoRedefine/>
    <w:semiHidden/>
    <w:rsid w:val="008D5BFF"/>
    <w:pPr>
      <w:spacing w:after="0" w:line="240" w:lineRule="auto"/>
      <w:ind w:left="720"/>
    </w:pPr>
    <w:rPr>
      <w:rFonts w:ascii="Arial" w:eastAsia="Times New Roman" w:hAnsi="Arial" w:cs="Times New Roman"/>
      <w:sz w:val="20"/>
      <w:szCs w:val="20"/>
    </w:rPr>
  </w:style>
  <w:style w:type="paragraph" w:styleId="5">
    <w:name w:val="toc 5"/>
    <w:basedOn w:val="a"/>
    <w:next w:val="a"/>
    <w:autoRedefine/>
    <w:semiHidden/>
    <w:rsid w:val="008D5BFF"/>
    <w:pPr>
      <w:spacing w:after="0" w:line="240" w:lineRule="auto"/>
      <w:ind w:left="960"/>
    </w:pPr>
    <w:rPr>
      <w:rFonts w:ascii="Times New Roman" w:eastAsia="Times New Roman" w:hAnsi="Times New Roman" w:cs="Times New Roman"/>
      <w:sz w:val="20"/>
      <w:szCs w:val="20"/>
    </w:rPr>
  </w:style>
  <w:style w:type="paragraph" w:styleId="61">
    <w:name w:val="toc 6"/>
    <w:basedOn w:val="a"/>
    <w:next w:val="a"/>
    <w:autoRedefine/>
    <w:semiHidden/>
    <w:rsid w:val="008D5BFF"/>
    <w:pPr>
      <w:spacing w:after="0" w:line="240" w:lineRule="auto"/>
      <w:ind w:left="1200"/>
    </w:pPr>
    <w:rPr>
      <w:rFonts w:ascii="Times New Roman" w:eastAsia="Times New Roman" w:hAnsi="Times New Roman" w:cs="Times New Roman"/>
      <w:sz w:val="20"/>
      <w:szCs w:val="20"/>
    </w:rPr>
  </w:style>
  <w:style w:type="paragraph" w:styleId="71">
    <w:name w:val="toc 7"/>
    <w:basedOn w:val="a"/>
    <w:next w:val="a"/>
    <w:autoRedefine/>
    <w:semiHidden/>
    <w:rsid w:val="008D5BFF"/>
    <w:pPr>
      <w:spacing w:after="0" w:line="240" w:lineRule="auto"/>
      <w:ind w:left="1440"/>
    </w:pPr>
    <w:rPr>
      <w:rFonts w:ascii="Times New Roman" w:eastAsia="Times New Roman" w:hAnsi="Times New Roman" w:cs="Times New Roman"/>
      <w:sz w:val="20"/>
      <w:szCs w:val="20"/>
    </w:rPr>
  </w:style>
  <w:style w:type="paragraph" w:styleId="81">
    <w:name w:val="toc 8"/>
    <w:basedOn w:val="a"/>
    <w:next w:val="a"/>
    <w:autoRedefine/>
    <w:semiHidden/>
    <w:rsid w:val="008D5BFF"/>
    <w:pPr>
      <w:spacing w:after="0" w:line="240" w:lineRule="auto"/>
      <w:ind w:left="1680"/>
    </w:pPr>
    <w:rPr>
      <w:rFonts w:ascii="Times New Roman" w:eastAsia="Times New Roman" w:hAnsi="Times New Roman" w:cs="Times New Roman"/>
      <w:sz w:val="20"/>
      <w:szCs w:val="20"/>
    </w:rPr>
  </w:style>
  <w:style w:type="paragraph" w:styleId="91">
    <w:name w:val="toc 9"/>
    <w:basedOn w:val="a"/>
    <w:next w:val="a"/>
    <w:autoRedefine/>
    <w:semiHidden/>
    <w:rsid w:val="008D5BFF"/>
    <w:pPr>
      <w:spacing w:after="0" w:line="240" w:lineRule="auto"/>
      <w:ind w:left="1920"/>
    </w:pPr>
    <w:rPr>
      <w:rFonts w:ascii="Times New Roman" w:eastAsia="Times New Roman" w:hAnsi="Times New Roman" w:cs="Times New Roman"/>
      <w:sz w:val="20"/>
      <w:szCs w:val="20"/>
    </w:rPr>
  </w:style>
  <w:style w:type="paragraph" w:styleId="ab">
    <w:name w:val="Body Text Indent"/>
    <w:basedOn w:val="a"/>
    <w:link w:val="ac"/>
    <w:rsid w:val="008D5BFF"/>
    <w:pPr>
      <w:spacing w:after="120" w:line="240" w:lineRule="auto"/>
      <w:ind w:left="283"/>
    </w:pPr>
    <w:rPr>
      <w:rFonts w:ascii="Times New Roman" w:eastAsia="Times New Roman" w:hAnsi="Times New Roman" w:cs="Times New Roman"/>
      <w:sz w:val="24"/>
      <w:szCs w:val="24"/>
    </w:rPr>
  </w:style>
  <w:style w:type="character" w:customStyle="1" w:styleId="ac">
    <w:name w:val="Основной текст с отступом Знак"/>
    <w:basedOn w:val="a0"/>
    <w:link w:val="ab"/>
    <w:rsid w:val="008D5BFF"/>
    <w:rPr>
      <w:rFonts w:ascii="Times New Roman" w:eastAsia="Times New Roman" w:hAnsi="Times New Roman" w:cs="Times New Roman"/>
      <w:sz w:val="24"/>
      <w:szCs w:val="24"/>
      <w:lang w:eastAsia="ru-RU"/>
    </w:rPr>
  </w:style>
  <w:style w:type="paragraph" w:styleId="32">
    <w:name w:val="Body Text 3"/>
    <w:basedOn w:val="a"/>
    <w:link w:val="33"/>
    <w:rsid w:val="008D5BFF"/>
    <w:pPr>
      <w:spacing w:after="120" w:line="240" w:lineRule="auto"/>
    </w:pPr>
    <w:rPr>
      <w:rFonts w:ascii="Times New Roman" w:eastAsia="Times New Roman" w:hAnsi="Times New Roman" w:cs="Times New Roman"/>
      <w:sz w:val="16"/>
      <w:szCs w:val="16"/>
    </w:rPr>
  </w:style>
  <w:style w:type="character" w:customStyle="1" w:styleId="33">
    <w:name w:val="Основной текст 3 Знак"/>
    <w:basedOn w:val="a0"/>
    <w:link w:val="32"/>
    <w:rsid w:val="008D5BFF"/>
    <w:rPr>
      <w:rFonts w:ascii="Times New Roman" w:eastAsia="Times New Roman" w:hAnsi="Times New Roman" w:cs="Times New Roman"/>
      <w:sz w:val="16"/>
      <w:szCs w:val="16"/>
      <w:lang w:eastAsia="ru-RU"/>
    </w:rPr>
  </w:style>
  <w:style w:type="paragraph" w:styleId="22">
    <w:name w:val="Body Text Indent 2"/>
    <w:basedOn w:val="a"/>
    <w:link w:val="23"/>
    <w:rsid w:val="008D5BFF"/>
    <w:pPr>
      <w:spacing w:after="120" w:line="480" w:lineRule="auto"/>
      <w:ind w:left="283"/>
    </w:pPr>
    <w:rPr>
      <w:rFonts w:ascii="Times New Roman" w:eastAsia="Times New Roman" w:hAnsi="Times New Roman" w:cs="Times New Roman"/>
      <w:sz w:val="24"/>
      <w:szCs w:val="24"/>
    </w:rPr>
  </w:style>
  <w:style w:type="character" w:customStyle="1" w:styleId="23">
    <w:name w:val="Основной текст с отступом 2 Знак"/>
    <w:basedOn w:val="a0"/>
    <w:link w:val="22"/>
    <w:rsid w:val="008D5BFF"/>
    <w:rPr>
      <w:rFonts w:ascii="Times New Roman" w:eastAsia="Times New Roman" w:hAnsi="Times New Roman" w:cs="Times New Roman"/>
      <w:sz w:val="24"/>
      <w:szCs w:val="24"/>
      <w:lang w:eastAsia="ru-RU"/>
    </w:rPr>
  </w:style>
  <w:style w:type="paragraph" w:customStyle="1" w:styleId="NRUS">
    <w:name w:val="N_RUS"/>
    <w:basedOn w:val="a"/>
    <w:rsid w:val="008D5BFF"/>
    <w:pPr>
      <w:autoSpaceDE w:val="0"/>
      <w:autoSpaceDN w:val="0"/>
      <w:spacing w:after="0" w:line="240" w:lineRule="auto"/>
      <w:jc w:val="both"/>
    </w:pPr>
    <w:rPr>
      <w:rFonts w:ascii="Antiqua" w:eastAsia="Times New Roman" w:hAnsi="Antiqua" w:cs="Times New Roman"/>
      <w:sz w:val="24"/>
      <w:szCs w:val="24"/>
    </w:rPr>
  </w:style>
  <w:style w:type="paragraph" w:customStyle="1" w:styleId="34">
    <w:name w:val="заголовок 3"/>
    <w:basedOn w:val="a"/>
    <w:next w:val="a"/>
    <w:rsid w:val="008D5BFF"/>
    <w:pPr>
      <w:keepNext/>
      <w:autoSpaceDE w:val="0"/>
      <w:autoSpaceDN w:val="0"/>
      <w:spacing w:after="0" w:line="240" w:lineRule="auto"/>
    </w:pPr>
    <w:rPr>
      <w:rFonts w:ascii="Arial" w:eastAsia="Times New Roman" w:hAnsi="Arial" w:cs="Arial"/>
      <w:b/>
      <w:bCs/>
      <w:sz w:val="18"/>
      <w:szCs w:val="24"/>
    </w:rPr>
  </w:style>
  <w:style w:type="paragraph" w:customStyle="1" w:styleId="62">
    <w:name w:val="заголовок 6"/>
    <w:basedOn w:val="a"/>
    <w:next w:val="a"/>
    <w:rsid w:val="008D5BFF"/>
    <w:pPr>
      <w:keepNext/>
      <w:autoSpaceDE w:val="0"/>
      <w:autoSpaceDN w:val="0"/>
      <w:spacing w:after="0" w:line="240" w:lineRule="auto"/>
      <w:jc w:val="center"/>
    </w:pPr>
    <w:rPr>
      <w:rFonts w:ascii="Times New Roman" w:eastAsia="Times New Roman" w:hAnsi="Times New Roman" w:cs="Times New Roman"/>
      <w:i/>
      <w:iCs/>
      <w:sz w:val="24"/>
      <w:szCs w:val="24"/>
    </w:rPr>
  </w:style>
  <w:style w:type="character" w:customStyle="1" w:styleId="ad">
    <w:name w:val="номер страницы"/>
    <w:basedOn w:val="a0"/>
    <w:rsid w:val="008D5BFF"/>
  </w:style>
  <w:style w:type="character" w:styleId="ae">
    <w:name w:val="page number"/>
    <w:basedOn w:val="a0"/>
    <w:rsid w:val="008D5BFF"/>
  </w:style>
  <w:style w:type="paragraph" w:styleId="af">
    <w:name w:val="header"/>
    <w:basedOn w:val="a"/>
    <w:link w:val="af0"/>
    <w:uiPriority w:val="99"/>
    <w:rsid w:val="008D5BF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Верхний колонтитул Знак"/>
    <w:basedOn w:val="a0"/>
    <w:link w:val="af"/>
    <w:uiPriority w:val="99"/>
    <w:rsid w:val="008D5BFF"/>
    <w:rPr>
      <w:rFonts w:ascii="Times New Roman" w:eastAsia="Times New Roman" w:hAnsi="Times New Roman" w:cs="Times New Roman"/>
      <w:sz w:val="24"/>
      <w:szCs w:val="24"/>
      <w:lang w:eastAsia="ru-RU"/>
    </w:rPr>
  </w:style>
  <w:style w:type="paragraph" w:styleId="af1">
    <w:name w:val="annotation text"/>
    <w:basedOn w:val="a"/>
    <w:link w:val="af2"/>
    <w:semiHidden/>
    <w:rsid w:val="008D5BFF"/>
    <w:pPr>
      <w:spacing w:after="0" w:line="240" w:lineRule="auto"/>
    </w:pPr>
    <w:rPr>
      <w:rFonts w:ascii="Times New Roman" w:eastAsia="Times New Roman" w:hAnsi="Times New Roman" w:cs="Times New Roman"/>
      <w:sz w:val="20"/>
      <w:szCs w:val="20"/>
    </w:rPr>
  </w:style>
  <w:style w:type="character" w:customStyle="1" w:styleId="af2">
    <w:name w:val="Текст примечания Знак"/>
    <w:basedOn w:val="a0"/>
    <w:link w:val="af1"/>
    <w:semiHidden/>
    <w:rsid w:val="008D5BFF"/>
    <w:rPr>
      <w:rFonts w:ascii="Times New Roman" w:eastAsia="Times New Roman" w:hAnsi="Times New Roman" w:cs="Times New Roman"/>
      <w:sz w:val="20"/>
      <w:szCs w:val="20"/>
      <w:lang w:eastAsia="ru-RU"/>
    </w:rPr>
  </w:style>
  <w:style w:type="paragraph" w:styleId="af3">
    <w:name w:val="annotation subject"/>
    <w:basedOn w:val="af1"/>
    <w:next w:val="af1"/>
    <w:link w:val="af4"/>
    <w:semiHidden/>
    <w:rsid w:val="008D5BFF"/>
    <w:rPr>
      <w:b/>
      <w:bCs/>
    </w:rPr>
  </w:style>
  <w:style w:type="character" w:customStyle="1" w:styleId="af4">
    <w:name w:val="Тема примечания Знак"/>
    <w:basedOn w:val="af2"/>
    <w:link w:val="af3"/>
    <w:semiHidden/>
    <w:rsid w:val="008D5BFF"/>
    <w:rPr>
      <w:rFonts w:ascii="Times New Roman" w:eastAsia="Times New Roman" w:hAnsi="Times New Roman" w:cs="Times New Roman"/>
      <w:b/>
      <w:bCs/>
      <w:sz w:val="20"/>
      <w:szCs w:val="20"/>
      <w:lang w:eastAsia="ru-RU"/>
    </w:rPr>
  </w:style>
  <w:style w:type="paragraph" w:styleId="af5">
    <w:name w:val="footer"/>
    <w:basedOn w:val="a"/>
    <w:link w:val="af6"/>
    <w:uiPriority w:val="99"/>
    <w:rsid w:val="008D5BF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6">
    <w:name w:val="Нижний колонтитул Знак"/>
    <w:basedOn w:val="a0"/>
    <w:link w:val="af5"/>
    <w:uiPriority w:val="99"/>
    <w:rsid w:val="008D5BFF"/>
    <w:rPr>
      <w:rFonts w:ascii="Times New Roman" w:eastAsia="Times New Roman" w:hAnsi="Times New Roman" w:cs="Times New Roman"/>
      <w:sz w:val="24"/>
      <w:szCs w:val="24"/>
      <w:lang w:eastAsia="ru-RU"/>
    </w:rPr>
  </w:style>
  <w:style w:type="paragraph" w:styleId="af7">
    <w:name w:val="footnote text"/>
    <w:basedOn w:val="a"/>
    <w:link w:val="af8"/>
    <w:semiHidden/>
    <w:rsid w:val="008D5BFF"/>
    <w:pPr>
      <w:spacing w:after="0" w:line="240" w:lineRule="auto"/>
    </w:pPr>
    <w:rPr>
      <w:rFonts w:ascii="Times New Roman" w:eastAsia="Times New Roman" w:hAnsi="Times New Roman" w:cs="Times New Roman"/>
      <w:sz w:val="20"/>
      <w:szCs w:val="20"/>
    </w:rPr>
  </w:style>
  <w:style w:type="character" w:customStyle="1" w:styleId="af8">
    <w:name w:val="Текст сноски Знак"/>
    <w:basedOn w:val="a0"/>
    <w:link w:val="af7"/>
    <w:semiHidden/>
    <w:rsid w:val="008D5BFF"/>
    <w:rPr>
      <w:rFonts w:ascii="Times New Roman" w:eastAsia="Times New Roman" w:hAnsi="Times New Roman" w:cs="Times New Roman"/>
      <w:sz w:val="20"/>
      <w:szCs w:val="20"/>
      <w:lang w:eastAsia="ru-RU"/>
    </w:rPr>
  </w:style>
  <w:style w:type="character" w:styleId="af9">
    <w:name w:val="footnote reference"/>
    <w:semiHidden/>
    <w:rsid w:val="008D5BFF"/>
    <w:rPr>
      <w:vertAlign w:val="superscript"/>
    </w:rPr>
  </w:style>
  <w:style w:type="character" w:styleId="afa">
    <w:name w:val="annotation reference"/>
    <w:semiHidden/>
    <w:rsid w:val="008D5BFF"/>
    <w:rPr>
      <w:sz w:val="16"/>
      <w:szCs w:val="16"/>
    </w:rPr>
  </w:style>
  <w:style w:type="paragraph" w:styleId="afb">
    <w:name w:val="Document Map"/>
    <w:basedOn w:val="a"/>
    <w:link w:val="afc"/>
    <w:semiHidden/>
    <w:rsid w:val="008D5BFF"/>
    <w:pPr>
      <w:shd w:val="clear" w:color="auto" w:fill="000080"/>
      <w:spacing w:after="0" w:line="240" w:lineRule="auto"/>
    </w:pPr>
    <w:rPr>
      <w:rFonts w:ascii="Tahoma" w:eastAsia="Times New Roman" w:hAnsi="Tahoma" w:cs="Tahoma"/>
      <w:sz w:val="20"/>
      <w:szCs w:val="20"/>
    </w:rPr>
  </w:style>
  <w:style w:type="character" w:customStyle="1" w:styleId="afc">
    <w:name w:val="Схема документа Знак"/>
    <w:basedOn w:val="a0"/>
    <w:link w:val="afb"/>
    <w:semiHidden/>
    <w:rsid w:val="008D5BFF"/>
    <w:rPr>
      <w:rFonts w:ascii="Tahoma" w:eastAsia="Times New Roman" w:hAnsi="Tahoma" w:cs="Tahoma"/>
      <w:sz w:val="20"/>
      <w:szCs w:val="20"/>
      <w:shd w:val="clear" w:color="auto" w:fill="000080"/>
      <w:lang w:eastAsia="ru-RU"/>
    </w:rPr>
  </w:style>
  <w:style w:type="paragraph" w:customStyle="1" w:styleId="116">
    <w:name w:val="Стиль Заголовок 1 + кернинг от 16 пт"/>
    <w:basedOn w:val="a"/>
    <w:rsid w:val="008D5BFF"/>
    <w:pPr>
      <w:numPr>
        <w:numId w:val="1"/>
      </w:numPr>
      <w:spacing w:after="0" w:line="240" w:lineRule="auto"/>
    </w:pPr>
    <w:rPr>
      <w:rFonts w:ascii="Arial" w:eastAsia="Times New Roman" w:hAnsi="Arial" w:cs="Times New Roman"/>
      <w:sz w:val="24"/>
      <w:szCs w:val="24"/>
    </w:rPr>
  </w:style>
  <w:style w:type="paragraph" w:customStyle="1" w:styleId="1-">
    <w:name w:val="Ст1-осн.текст"/>
    <w:basedOn w:val="ab"/>
    <w:rsid w:val="008D5BFF"/>
    <w:pPr>
      <w:spacing w:after="240"/>
      <w:ind w:left="0"/>
      <w:jc w:val="both"/>
    </w:pPr>
    <w:rPr>
      <w:rFonts w:ascii="Arial" w:hAnsi="Arial"/>
      <w:szCs w:val="20"/>
      <w:lang w:eastAsia="en-US"/>
    </w:rPr>
  </w:style>
  <w:style w:type="paragraph" w:customStyle="1" w:styleId="Web">
    <w:name w:val="Обычный (Web)"/>
    <w:basedOn w:val="a"/>
    <w:rsid w:val="008D5BFF"/>
    <w:pPr>
      <w:spacing w:before="100" w:after="100" w:line="240" w:lineRule="auto"/>
    </w:pPr>
    <w:rPr>
      <w:rFonts w:ascii="Arial Unicode MS" w:eastAsia="Arial Unicode MS" w:hAnsi="Arial Unicode MS" w:cs="Times New Roman"/>
      <w:sz w:val="24"/>
      <w:szCs w:val="20"/>
    </w:rPr>
  </w:style>
  <w:style w:type="paragraph" w:styleId="HTML">
    <w:name w:val="HTML Preformatted"/>
    <w:basedOn w:val="a"/>
    <w:link w:val="HTML0"/>
    <w:rsid w:val="008D5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8D5BFF"/>
    <w:rPr>
      <w:rFonts w:ascii="Courier New" w:eastAsia="Times New Roman" w:hAnsi="Courier New" w:cs="Courier New"/>
      <w:sz w:val="20"/>
      <w:szCs w:val="20"/>
      <w:lang w:eastAsia="ru-RU"/>
    </w:rPr>
  </w:style>
  <w:style w:type="paragraph" w:styleId="afd">
    <w:name w:val="List Paragraph"/>
    <w:basedOn w:val="a"/>
    <w:uiPriority w:val="34"/>
    <w:qFormat/>
    <w:rsid w:val="008D5BFF"/>
    <w:pPr>
      <w:spacing w:after="0" w:line="240" w:lineRule="auto"/>
      <w:ind w:left="708"/>
    </w:pPr>
    <w:rPr>
      <w:rFonts w:ascii="Times New Roman" w:eastAsia="Times New Roman" w:hAnsi="Times New Roman" w:cs="Times New Roman"/>
      <w:sz w:val="24"/>
      <w:szCs w:val="24"/>
    </w:rPr>
  </w:style>
  <w:style w:type="character" w:styleId="afe">
    <w:name w:val="Emphasis"/>
    <w:qFormat/>
    <w:rsid w:val="008D5BFF"/>
    <w:rPr>
      <w:i/>
      <w:iCs/>
    </w:rPr>
  </w:style>
  <w:style w:type="table" w:customStyle="1" w:styleId="13">
    <w:name w:val="Сетка таблицы1"/>
    <w:basedOn w:val="a1"/>
    <w:next w:val="a3"/>
    <w:uiPriority w:val="59"/>
    <w:rsid w:val="008D5B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
    <w:name w:val="Мой"/>
    <w:basedOn w:val="a"/>
    <w:link w:val="aff0"/>
    <w:qFormat/>
    <w:rsid w:val="008D5BFF"/>
    <w:pPr>
      <w:spacing w:after="0" w:line="240" w:lineRule="auto"/>
      <w:jc w:val="both"/>
    </w:pPr>
    <w:rPr>
      <w:rFonts w:ascii="Times New Roman" w:hAnsi="Times New Roman" w:cs="Times New Roman"/>
      <w:sz w:val="28"/>
      <w:szCs w:val="28"/>
    </w:rPr>
  </w:style>
  <w:style w:type="table" w:customStyle="1" w:styleId="24">
    <w:name w:val="Сетка таблицы2"/>
    <w:basedOn w:val="a1"/>
    <w:next w:val="a3"/>
    <w:uiPriority w:val="59"/>
    <w:rsid w:val="008D5BF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1">
    <w:name w:val="Revision"/>
    <w:hidden/>
    <w:uiPriority w:val="99"/>
    <w:semiHidden/>
    <w:rsid w:val="008D5BFF"/>
    <w:pPr>
      <w:spacing w:after="0" w:line="240" w:lineRule="auto"/>
    </w:pPr>
  </w:style>
  <w:style w:type="character" w:styleId="aff2">
    <w:name w:val="Placeholder Text"/>
    <w:basedOn w:val="a0"/>
    <w:uiPriority w:val="99"/>
    <w:semiHidden/>
    <w:rsid w:val="008D5BFF"/>
    <w:rPr>
      <w:color w:val="808080"/>
    </w:rPr>
  </w:style>
  <w:style w:type="character" w:customStyle="1" w:styleId="aff0">
    <w:name w:val="Мой Знак"/>
    <w:basedOn w:val="a0"/>
    <w:link w:val="aff"/>
    <w:rsid w:val="008D5BFF"/>
    <w:rPr>
      <w:rFonts w:ascii="Times New Roman" w:hAnsi="Times New Roman" w:cs="Times New Roman"/>
      <w:sz w:val="28"/>
      <w:szCs w:val="28"/>
    </w:rPr>
  </w:style>
  <w:style w:type="character" w:customStyle="1" w:styleId="FontStyle128">
    <w:name w:val="Font Style128"/>
    <w:rsid w:val="008D5BFF"/>
    <w:rPr>
      <w:rFonts w:ascii="Times New Roman" w:hAnsi="Times New Roman" w:cs="Times New Roman"/>
      <w:color w:val="000000"/>
      <w:sz w:val="26"/>
      <w:szCs w:val="26"/>
    </w:rPr>
  </w:style>
  <w:style w:type="character" w:styleId="aff3">
    <w:name w:val="FollowedHyperlink"/>
    <w:basedOn w:val="a0"/>
    <w:uiPriority w:val="99"/>
    <w:semiHidden/>
    <w:unhideWhenUsed/>
    <w:rsid w:val="008D5BF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vestnik-gosreg.ru/publ/vgr/" TargetMode="External"/><Relationship Id="rId18" Type="http://schemas.openxmlformats.org/officeDocument/2006/relationships/hyperlink" Target="http://kad.arbitr.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service.nalog.ru/disqualified.do"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service.nalog.ru/disfind.do"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service.nalog.ru/disqualified.do" TargetMode="External"/><Relationship Id="rId20" Type="http://schemas.openxmlformats.org/officeDocument/2006/relationships/hyperlink" Target="https://service.nalog.ru/mru.d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s://service.nalog.ru/zd.do" TargetMode="External"/><Relationship Id="rId5" Type="http://schemas.openxmlformats.org/officeDocument/2006/relationships/settings" Target="settings.xml"/><Relationship Id="rId15" Type="http://schemas.openxmlformats.org/officeDocument/2006/relationships/hyperlink" Target="http://zakupki.gov.ru/epz/dishonestsupplier/quicksearch/search.html" TargetMode="External"/><Relationship Id="rId23" Type="http://schemas.openxmlformats.org/officeDocument/2006/relationships/hyperlink" Target="http://fssprus.ru/iss/ip/" TargetMode="Externa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kad.arbitr.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vestnik-gosreg.ru/publ/vgr/" TargetMode="External"/><Relationship Id="rId22" Type="http://schemas.openxmlformats.org/officeDocument/2006/relationships/hyperlink" Target="https://service.nalog.ru/bi.do"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64C773-7F76-45E1-82EC-6D4FC3B38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6394</Words>
  <Characters>36448</Characters>
  <Application>Microsoft Office Word</Application>
  <DocSecurity>4</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ОАО Петербургская Сбытовая Компания</Company>
  <LinksUpToDate>false</LinksUpToDate>
  <CharactersWithSpaces>42757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Семиш Александр Владимирович</dc:creator>
  <cp:lastModifiedBy>Еремеева Татьяна Евгеньевна</cp:lastModifiedBy>
  <cp:revision>2</cp:revision>
  <cp:lastPrinted>2016-12-05T15:58:00Z</cp:lastPrinted>
  <dcterms:created xsi:type="dcterms:W3CDTF">2016-12-05T16:01:00Z</dcterms:created>
  <dcterms:modified xsi:type="dcterms:W3CDTF">2016-12-05T16:01:00Z</dcterms:modified>
</cp:coreProperties>
</file>