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D35FB" w14:textId="77777777" w:rsidR="00B36106" w:rsidRPr="007A4191" w:rsidRDefault="00B36106" w:rsidP="005F2017">
      <w:pPr>
        <w:jc w:val="center"/>
        <w:rPr>
          <w:b/>
          <w:sz w:val="20"/>
          <w:szCs w:val="20"/>
        </w:rPr>
      </w:pPr>
    </w:p>
    <w:p w14:paraId="790CD7F0" w14:textId="77777777" w:rsidR="00E62CDF" w:rsidRPr="007A4191" w:rsidRDefault="00E62CDF" w:rsidP="005F2017">
      <w:pPr>
        <w:jc w:val="center"/>
        <w:rPr>
          <w:b/>
          <w:sz w:val="20"/>
          <w:szCs w:val="20"/>
        </w:rPr>
      </w:pPr>
    </w:p>
    <w:p w14:paraId="7CC518C1" w14:textId="77777777" w:rsidR="005F2017" w:rsidRPr="007A4191" w:rsidRDefault="005F2017" w:rsidP="005F2017">
      <w:pPr>
        <w:jc w:val="center"/>
        <w:rPr>
          <w:b/>
          <w:sz w:val="20"/>
          <w:szCs w:val="20"/>
        </w:rPr>
      </w:pPr>
      <w:r w:rsidRPr="007A4191">
        <w:rPr>
          <w:b/>
          <w:sz w:val="20"/>
          <w:szCs w:val="20"/>
        </w:rPr>
        <w:t>УВЕДОМЛЕНИЕ</w:t>
      </w:r>
    </w:p>
    <w:p w14:paraId="3053AD02" w14:textId="77777777" w:rsidR="00FD60C4" w:rsidRPr="007A4191" w:rsidRDefault="00FD60C4" w:rsidP="00FD60C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A4191">
        <w:rPr>
          <w:sz w:val="20"/>
          <w:szCs w:val="20"/>
        </w:rPr>
        <w:t xml:space="preserve">о </w:t>
      </w:r>
      <w:r w:rsidR="00C35151" w:rsidRPr="007A4191">
        <w:rPr>
          <w:sz w:val="20"/>
          <w:szCs w:val="20"/>
        </w:rPr>
        <w:t>разъяснении положений</w:t>
      </w:r>
      <w:r w:rsidRPr="007A4191">
        <w:rPr>
          <w:sz w:val="20"/>
          <w:szCs w:val="20"/>
        </w:rPr>
        <w:t xml:space="preserve"> </w:t>
      </w:r>
      <w:r w:rsidR="001C4D98" w:rsidRPr="007A4191">
        <w:rPr>
          <w:sz w:val="20"/>
          <w:szCs w:val="20"/>
        </w:rPr>
        <w:t>Закупочной документации</w:t>
      </w:r>
    </w:p>
    <w:p w14:paraId="1520FA2C" w14:textId="77777777" w:rsidR="005F2017" w:rsidRPr="007A4191" w:rsidRDefault="005F2017" w:rsidP="005F2017">
      <w:pPr>
        <w:ind w:firstLine="708"/>
        <w:jc w:val="both"/>
        <w:rPr>
          <w:sz w:val="20"/>
          <w:szCs w:val="20"/>
        </w:rPr>
      </w:pPr>
    </w:p>
    <w:p w14:paraId="47CC7A98" w14:textId="77777777" w:rsidR="00C35151" w:rsidRPr="007A4191" w:rsidRDefault="00C35151" w:rsidP="00D2481D">
      <w:pPr>
        <w:ind w:firstLine="708"/>
        <w:jc w:val="both"/>
        <w:rPr>
          <w:sz w:val="20"/>
          <w:szCs w:val="20"/>
        </w:rPr>
      </w:pPr>
    </w:p>
    <w:tbl>
      <w:tblPr>
        <w:tblStyle w:val="ae"/>
        <w:tblW w:w="10281" w:type="dxa"/>
        <w:tblLayout w:type="fixed"/>
        <w:tblLook w:val="04A0" w:firstRow="1" w:lastRow="0" w:firstColumn="1" w:lastColumn="0" w:noHBand="0" w:noVBand="1"/>
      </w:tblPr>
      <w:tblGrid>
        <w:gridCol w:w="513"/>
        <w:gridCol w:w="4840"/>
        <w:gridCol w:w="4928"/>
      </w:tblGrid>
      <w:tr w:rsidR="00C35151" w:rsidRPr="007A4191" w14:paraId="4030C249" w14:textId="77777777" w:rsidTr="00C53A9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F2D6" w14:textId="77777777" w:rsidR="00C35151" w:rsidRPr="007A419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7A419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B883" w14:textId="77777777" w:rsidR="00C35151" w:rsidRPr="007A419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7A419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38FA" w14:textId="77777777" w:rsidR="00C35151" w:rsidRPr="007A419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7A419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1C4D98" w:rsidRPr="007A4191" w14:paraId="3CB197DD" w14:textId="77777777" w:rsidTr="00251F77">
        <w:trPr>
          <w:trHeight w:val="7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40D7" w14:textId="77777777" w:rsidR="001C4D98" w:rsidRPr="007A4191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352D" w14:textId="77777777" w:rsidR="00251F77" w:rsidRPr="007A4191" w:rsidRDefault="00251F77" w:rsidP="00C53A98">
            <w:pPr>
              <w:rPr>
                <w:sz w:val="20"/>
                <w:szCs w:val="20"/>
              </w:rPr>
            </w:pPr>
          </w:p>
          <w:p w14:paraId="4ABF978A" w14:textId="4D5B5902" w:rsidR="00940C64" w:rsidRPr="007A4191" w:rsidRDefault="007C6253" w:rsidP="00704704">
            <w:pPr>
              <w:rPr>
                <w:sz w:val="20"/>
                <w:szCs w:val="20"/>
              </w:rPr>
            </w:pPr>
            <w:r w:rsidRPr="007C6253">
              <w:rPr>
                <w:sz w:val="20"/>
                <w:szCs w:val="20"/>
              </w:rPr>
              <w:t>Просим уточнить, какой период выполнения работ, аналогичных предмету закупки, следует отразить в справке о перечне и годовых объемах выполнения аналогичных договоров. На усмотрение участника закупки?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6572" w14:textId="389CA6BE" w:rsidR="00A6124A" w:rsidRPr="007A4191" w:rsidRDefault="00056775" w:rsidP="00694FD2">
            <w:pPr>
              <w:spacing w:before="120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56775">
              <w:rPr>
                <w:sz w:val="20"/>
                <w:szCs w:val="20"/>
                <w:lang w:eastAsia="en-US"/>
              </w:rPr>
              <w:t>Участник закупки в составе своего предложения должен представить справку о перечне и объемах выполнения аналогичных договоров по форме закупочной документации, подтверждающую наличие у него не менее 2-х (двух) исполненных аналогичных договоров по предмету закупки за последние 3 (три) года предшествующих дате подачи заявки на участие в данной закупке. Аналогичными признаются договоры на оказание услуг по обслуживанию кондиционеров и систем вентиляции</w:t>
            </w:r>
          </w:p>
        </w:tc>
      </w:tr>
    </w:tbl>
    <w:p w14:paraId="2DF58247" w14:textId="77777777" w:rsidR="00C35151" w:rsidRPr="007A4191" w:rsidRDefault="00C35151" w:rsidP="00D2481D">
      <w:pPr>
        <w:ind w:firstLine="708"/>
        <w:jc w:val="both"/>
        <w:rPr>
          <w:sz w:val="20"/>
          <w:szCs w:val="20"/>
        </w:rPr>
      </w:pPr>
    </w:p>
    <w:p w14:paraId="3E93A5F3" w14:textId="77777777" w:rsidR="00505DDB" w:rsidRPr="007A4191" w:rsidRDefault="00505DDB" w:rsidP="00EE118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14:paraId="0CAD09B2" w14:textId="77777777" w:rsidR="00056775" w:rsidRDefault="00056775" w:rsidP="008765BA">
      <w:pPr>
        <w:pStyle w:val="af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14:paraId="3D3D8F70" w14:textId="77777777" w:rsidR="00056775" w:rsidRDefault="00056775" w:rsidP="008765BA">
      <w:pPr>
        <w:pStyle w:val="af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14:paraId="12A87B6D" w14:textId="77777777" w:rsidR="00056775" w:rsidRDefault="00056775" w:rsidP="008765BA">
      <w:pPr>
        <w:pStyle w:val="af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14:paraId="143169BF" w14:textId="77777777" w:rsidR="00056775" w:rsidRDefault="00056775" w:rsidP="008765BA">
      <w:pPr>
        <w:pStyle w:val="af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14:paraId="49C3D2E7" w14:textId="77777777" w:rsidR="00056775" w:rsidRDefault="00056775" w:rsidP="008765BA">
      <w:pPr>
        <w:pStyle w:val="af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14:paraId="31E780A2" w14:textId="77777777" w:rsidR="00056775" w:rsidRDefault="00056775" w:rsidP="008765BA">
      <w:pPr>
        <w:pStyle w:val="af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14:paraId="102394F2" w14:textId="77777777" w:rsidR="00056775" w:rsidRDefault="00056775" w:rsidP="008765BA">
      <w:pPr>
        <w:pStyle w:val="af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14:paraId="1D0D79A4" w14:textId="77777777" w:rsidR="00056775" w:rsidRDefault="00056775" w:rsidP="008765BA">
      <w:pPr>
        <w:pStyle w:val="af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14:paraId="0A2C29D4" w14:textId="77777777" w:rsidR="00056775" w:rsidRDefault="00056775" w:rsidP="008765BA">
      <w:pPr>
        <w:pStyle w:val="af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14:paraId="4372AC26" w14:textId="77777777" w:rsidR="00056775" w:rsidRDefault="00056775" w:rsidP="008765BA">
      <w:pPr>
        <w:pStyle w:val="af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14:paraId="2623F89D" w14:textId="77777777" w:rsidR="00056775" w:rsidRDefault="00056775" w:rsidP="008765BA">
      <w:pPr>
        <w:pStyle w:val="af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14:paraId="609CF8DD" w14:textId="77777777" w:rsidR="00056775" w:rsidRDefault="00056775" w:rsidP="008765BA">
      <w:pPr>
        <w:pStyle w:val="af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14:paraId="15D9D70E" w14:textId="77777777" w:rsidR="00056775" w:rsidRDefault="00056775" w:rsidP="008765BA">
      <w:pPr>
        <w:pStyle w:val="af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14:paraId="481FCCAC" w14:textId="01041D04" w:rsidR="001C4D98" w:rsidRPr="00301002" w:rsidRDefault="00EE1184" w:rsidP="008765BA">
      <w:pPr>
        <w:pStyle w:val="af"/>
        <w:rPr>
          <w:rFonts w:ascii="Times New Roman" w:hAnsi="Times New Roman" w:cs="Times New Roman"/>
          <w:i w:val="0"/>
          <w:color w:val="auto"/>
          <w:sz w:val="16"/>
          <w:szCs w:val="16"/>
        </w:rPr>
      </w:pPr>
      <w:bookmarkStart w:id="0" w:name="_GoBack"/>
      <w:bookmarkEnd w:id="0"/>
      <w:r w:rsidRPr="00301002">
        <w:rPr>
          <w:rFonts w:ascii="Times New Roman" w:hAnsi="Times New Roman" w:cs="Times New Roman"/>
          <w:i w:val="0"/>
          <w:color w:val="auto"/>
          <w:sz w:val="16"/>
          <w:szCs w:val="16"/>
        </w:rPr>
        <w:t xml:space="preserve">Исп. </w:t>
      </w:r>
      <w:r w:rsidR="00AE0AC9" w:rsidRPr="00301002">
        <w:rPr>
          <w:rFonts w:ascii="Times New Roman" w:hAnsi="Times New Roman" w:cs="Times New Roman"/>
          <w:i w:val="0"/>
          <w:color w:val="auto"/>
          <w:sz w:val="16"/>
          <w:szCs w:val="16"/>
        </w:rPr>
        <w:t>Памшев Роман</w:t>
      </w:r>
    </w:p>
    <w:p w14:paraId="06FBB8E1" w14:textId="77777777" w:rsidR="00EE03BB" w:rsidRPr="00301002" w:rsidRDefault="00EE118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01002">
        <w:rPr>
          <w:sz w:val="16"/>
          <w:szCs w:val="16"/>
        </w:rPr>
        <w:t xml:space="preserve">(495) 664-88-40 доб. </w:t>
      </w:r>
      <w:r w:rsidR="00AE0AC9" w:rsidRPr="00301002">
        <w:rPr>
          <w:sz w:val="16"/>
          <w:szCs w:val="16"/>
        </w:rPr>
        <w:t>6272</w:t>
      </w:r>
    </w:p>
    <w:sectPr w:rsidR="00EE03BB" w:rsidRPr="00301002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1B9B4" w14:textId="77777777" w:rsidR="00CB501C" w:rsidRDefault="00CB501C" w:rsidP="00332CF4">
      <w:r>
        <w:separator/>
      </w:r>
    </w:p>
  </w:endnote>
  <w:endnote w:type="continuationSeparator" w:id="0">
    <w:p w14:paraId="57CE9D68" w14:textId="77777777" w:rsidR="00CB501C" w:rsidRDefault="00CB501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8D232" w14:textId="77777777"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97EF" w14:textId="77777777"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14:paraId="4A3A4AB2" w14:textId="77777777"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2065C" w14:textId="77777777"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007AE" w14:textId="77777777" w:rsidR="00CB501C" w:rsidRDefault="00CB501C" w:rsidP="00332CF4">
      <w:r>
        <w:separator/>
      </w:r>
    </w:p>
  </w:footnote>
  <w:footnote w:type="continuationSeparator" w:id="0">
    <w:p w14:paraId="09AC404C" w14:textId="77777777" w:rsidR="00CB501C" w:rsidRDefault="00CB501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B1243" w14:textId="77777777"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14:paraId="4688CAE3" w14:textId="77777777" w:rsidTr="00E06CEC">
      <w:trPr>
        <w:trHeight w:val="991"/>
      </w:trPr>
      <w:tc>
        <w:tcPr>
          <w:tcW w:w="11907" w:type="dxa"/>
          <w:vAlign w:val="center"/>
          <w:hideMark/>
        </w:tcPr>
        <w:p w14:paraId="1E6C947A" w14:textId="77777777"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65C7501" wp14:editId="74016553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14:paraId="0FA07ADD" w14:textId="77777777" w:rsidTr="00E06CEC">
      <w:trPr>
        <w:trHeight w:val="707"/>
      </w:trPr>
      <w:tc>
        <w:tcPr>
          <w:tcW w:w="11907" w:type="dxa"/>
          <w:vAlign w:val="center"/>
          <w:hideMark/>
        </w:tcPr>
        <w:p w14:paraId="08DC33A5" w14:textId="77777777"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14:paraId="02B5F7DE" w14:textId="77777777"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14:paraId="19F2B899" w14:textId="77777777"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14:paraId="1A961A06" w14:textId="77777777"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484DC" w14:textId="77777777"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E6ACA"/>
    <w:multiLevelType w:val="hybridMultilevel"/>
    <w:tmpl w:val="DAEAD7FC"/>
    <w:lvl w:ilvl="0" w:tplc="9B349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4"/>
  </w:num>
  <w:num w:numId="11">
    <w:abstractNumId w:va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56775"/>
    <w:rsid w:val="00070010"/>
    <w:rsid w:val="00076934"/>
    <w:rsid w:val="0009031B"/>
    <w:rsid w:val="000A5F30"/>
    <w:rsid w:val="000B08E7"/>
    <w:rsid w:val="000F30CA"/>
    <w:rsid w:val="00101617"/>
    <w:rsid w:val="0010295F"/>
    <w:rsid w:val="00106082"/>
    <w:rsid w:val="001066B8"/>
    <w:rsid w:val="00110BF9"/>
    <w:rsid w:val="00112DAF"/>
    <w:rsid w:val="00126D19"/>
    <w:rsid w:val="0012751F"/>
    <w:rsid w:val="001546F5"/>
    <w:rsid w:val="001B1E94"/>
    <w:rsid w:val="001C4D98"/>
    <w:rsid w:val="001D2F3F"/>
    <w:rsid w:val="00212BB9"/>
    <w:rsid w:val="002328A8"/>
    <w:rsid w:val="00251F77"/>
    <w:rsid w:val="00272C45"/>
    <w:rsid w:val="00280393"/>
    <w:rsid w:val="002B3B71"/>
    <w:rsid w:val="002C5227"/>
    <w:rsid w:val="002F7B2D"/>
    <w:rsid w:val="00301002"/>
    <w:rsid w:val="00312583"/>
    <w:rsid w:val="0031355E"/>
    <w:rsid w:val="00317156"/>
    <w:rsid w:val="00332CF4"/>
    <w:rsid w:val="00342E0B"/>
    <w:rsid w:val="00396272"/>
    <w:rsid w:val="00397DC6"/>
    <w:rsid w:val="003D0565"/>
    <w:rsid w:val="003F7C78"/>
    <w:rsid w:val="004134D1"/>
    <w:rsid w:val="004356F1"/>
    <w:rsid w:val="00436B7A"/>
    <w:rsid w:val="00443162"/>
    <w:rsid w:val="00450222"/>
    <w:rsid w:val="00464A6D"/>
    <w:rsid w:val="00471F5E"/>
    <w:rsid w:val="004739C2"/>
    <w:rsid w:val="00491200"/>
    <w:rsid w:val="00491AC7"/>
    <w:rsid w:val="004A718B"/>
    <w:rsid w:val="004B04C5"/>
    <w:rsid w:val="004D75AE"/>
    <w:rsid w:val="004E52B1"/>
    <w:rsid w:val="004F627A"/>
    <w:rsid w:val="00505DDB"/>
    <w:rsid w:val="00506450"/>
    <w:rsid w:val="00542FF8"/>
    <w:rsid w:val="0055518E"/>
    <w:rsid w:val="00572A24"/>
    <w:rsid w:val="0058305F"/>
    <w:rsid w:val="0058671F"/>
    <w:rsid w:val="005C645D"/>
    <w:rsid w:val="005D59C3"/>
    <w:rsid w:val="005E3D3F"/>
    <w:rsid w:val="005F188B"/>
    <w:rsid w:val="005F2017"/>
    <w:rsid w:val="00620D03"/>
    <w:rsid w:val="00622CC4"/>
    <w:rsid w:val="00643770"/>
    <w:rsid w:val="00694FD2"/>
    <w:rsid w:val="00697AF5"/>
    <w:rsid w:val="006B0E59"/>
    <w:rsid w:val="006C304F"/>
    <w:rsid w:val="006F2B64"/>
    <w:rsid w:val="00704704"/>
    <w:rsid w:val="0072049D"/>
    <w:rsid w:val="007261C2"/>
    <w:rsid w:val="007433CF"/>
    <w:rsid w:val="00755C34"/>
    <w:rsid w:val="00774301"/>
    <w:rsid w:val="007A4191"/>
    <w:rsid w:val="007A746F"/>
    <w:rsid w:val="007C0488"/>
    <w:rsid w:val="007C6253"/>
    <w:rsid w:val="008765BA"/>
    <w:rsid w:val="008A1D79"/>
    <w:rsid w:val="008A77B1"/>
    <w:rsid w:val="00911F76"/>
    <w:rsid w:val="00936C02"/>
    <w:rsid w:val="00940C64"/>
    <w:rsid w:val="00955501"/>
    <w:rsid w:val="0096124D"/>
    <w:rsid w:val="00963968"/>
    <w:rsid w:val="00963EDC"/>
    <w:rsid w:val="009673FE"/>
    <w:rsid w:val="0098048D"/>
    <w:rsid w:val="00984B36"/>
    <w:rsid w:val="009A6BFA"/>
    <w:rsid w:val="009A79FD"/>
    <w:rsid w:val="009B0C88"/>
    <w:rsid w:val="009E02D4"/>
    <w:rsid w:val="009E34DD"/>
    <w:rsid w:val="009E3537"/>
    <w:rsid w:val="00A2457E"/>
    <w:rsid w:val="00A26E35"/>
    <w:rsid w:val="00A26E4A"/>
    <w:rsid w:val="00A34441"/>
    <w:rsid w:val="00A6124A"/>
    <w:rsid w:val="00A679B4"/>
    <w:rsid w:val="00A73811"/>
    <w:rsid w:val="00A74AB5"/>
    <w:rsid w:val="00A91E23"/>
    <w:rsid w:val="00A959CC"/>
    <w:rsid w:val="00AE0AC9"/>
    <w:rsid w:val="00B01E82"/>
    <w:rsid w:val="00B11D63"/>
    <w:rsid w:val="00B17EA8"/>
    <w:rsid w:val="00B30939"/>
    <w:rsid w:val="00B36106"/>
    <w:rsid w:val="00B700F2"/>
    <w:rsid w:val="00B97654"/>
    <w:rsid w:val="00BF31A9"/>
    <w:rsid w:val="00BF51A6"/>
    <w:rsid w:val="00C22ABD"/>
    <w:rsid w:val="00C35151"/>
    <w:rsid w:val="00C4157E"/>
    <w:rsid w:val="00C53A98"/>
    <w:rsid w:val="00C71565"/>
    <w:rsid w:val="00C7194E"/>
    <w:rsid w:val="00C71AB9"/>
    <w:rsid w:val="00C80D94"/>
    <w:rsid w:val="00C93721"/>
    <w:rsid w:val="00CA3A74"/>
    <w:rsid w:val="00CB501C"/>
    <w:rsid w:val="00CC59FB"/>
    <w:rsid w:val="00CD0562"/>
    <w:rsid w:val="00CE2582"/>
    <w:rsid w:val="00CE4D7B"/>
    <w:rsid w:val="00D0396F"/>
    <w:rsid w:val="00D23A5E"/>
    <w:rsid w:val="00D2481D"/>
    <w:rsid w:val="00D32BD9"/>
    <w:rsid w:val="00D81714"/>
    <w:rsid w:val="00D9256B"/>
    <w:rsid w:val="00DA1334"/>
    <w:rsid w:val="00DA7EAB"/>
    <w:rsid w:val="00E06CEC"/>
    <w:rsid w:val="00E14603"/>
    <w:rsid w:val="00E2669F"/>
    <w:rsid w:val="00E50632"/>
    <w:rsid w:val="00E62CDF"/>
    <w:rsid w:val="00EA303B"/>
    <w:rsid w:val="00EA7ADD"/>
    <w:rsid w:val="00EB2E0B"/>
    <w:rsid w:val="00EB5AA0"/>
    <w:rsid w:val="00EB7C2E"/>
    <w:rsid w:val="00ED6540"/>
    <w:rsid w:val="00EE03BB"/>
    <w:rsid w:val="00EE1184"/>
    <w:rsid w:val="00FA4242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E08387"/>
  <w15:docId w15:val="{316AFFFE-4C08-476C-BB0F-A3FBFDF7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0"/>
    <w:next w:val="a0"/>
    <w:link w:val="af0"/>
    <w:uiPriority w:val="11"/>
    <w:qFormat/>
    <w:rsid w:val="008765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1"/>
    <w:link w:val="af"/>
    <w:uiPriority w:val="11"/>
    <w:rsid w:val="008765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324E-3425-422A-AD57-96855D8A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Памшев Роман Леонидович</cp:lastModifiedBy>
  <cp:revision>82</cp:revision>
  <cp:lastPrinted>2019-08-08T09:00:00Z</cp:lastPrinted>
  <dcterms:created xsi:type="dcterms:W3CDTF">2013-08-05T10:27:00Z</dcterms:created>
  <dcterms:modified xsi:type="dcterms:W3CDTF">2023-05-04T12:02:00Z</dcterms:modified>
</cp:coreProperties>
</file>